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CC">
    <v:background id="_x0000_s1025" o:bwmode="white" fillcolor="#ffc">
      <v:fill r:id="rId3" o:title="Parchment" type="tile"/>
    </v:background>
  </w:background>
  <w:body>
    <w:p w:rsidR="00C71EBA" w:rsidRDefault="00B13676">
      <w:pPr>
        <w:rPr>
          <w:rFonts w:ascii="Verdana" w:hAnsi="Verdana"/>
        </w:rPr>
      </w:pPr>
      <w:r w:rsidRPr="00C83160">
        <w:rPr>
          <w:rFonts w:ascii="Verdana" w:hAnsi="Verdana"/>
          <w:b/>
          <w:sz w:val="24"/>
          <w:szCs w:val="24"/>
        </w:rPr>
        <w:t>To do</w:t>
      </w:r>
      <w:r w:rsidR="00E4642B">
        <w:rPr>
          <w:rFonts w:ascii="Verdana" w:hAnsi="Verdana"/>
        </w:rPr>
        <w:t xml:space="preserve"> – vremena, koja se grade sa ovim pomoćnim glagolom su </w:t>
      </w:r>
      <w:r w:rsidR="00E4642B" w:rsidRPr="00C83160">
        <w:rPr>
          <w:rFonts w:ascii="Verdana" w:hAnsi="Verdana"/>
          <w:b/>
        </w:rPr>
        <w:t>Simple</w:t>
      </w:r>
      <w:r w:rsidR="00E4642B">
        <w:rPr>
          <w:rFonts w:ascii="Verdana" w:hAnsi="Verdana"/>
        </w:rPr>
        <w:t xml:space="preserve"> – Present and Past Simple Tense. Kako im ime kaže, </w:t>
      </w:r>
      <w:r w:rsidR="00E4642B" w:rsidRPr="000A0BC4">
        <w:rPr>
          <w:rFonts w:ascii="Verdana" w:hAnsi="Verdana"/>
          <w:b/>
        </w:rPr>
        <w:t>Simple</w:t>
      </w:r>
      <w:r w:rsidR="00E4642B">
        <w:rPr>
          <w:rFonts w:ascii="Verdana" w:hAnsi="Verdana"/>
        </w:rPr>
        <w:t>, prosta vremena</w:t>
      </w:r>
      <w:r w:rsidR="007E796C">
        <w:rPr>
          <w:rFonts w:ascii="Verdana" w:hAnsi="Verdana"/>
        </w:rPr>
        <w:t xml:space="preserve"> =</w:t>
      </w:r>
      <w:r w:rsidR="00E4642B">
        <w:rPr>
          <w:rFonts w:ascii="Verdana" w:hAnsi="Verdana"/>
        </w:rPr>
        <w:t xml:space="preserve"> znači </w:t>
      </w:r>
      <w:r w:rsidR="00E4642B" w:rsidRPr="000A0BC4">
        <w:rPr>
          <w:rFonts w:ascii="Verdana" w:hAnsi="Verdana"/>
          <w:i/>
        </w:rPr>
        <w:t>u potvrdnom obliku im nije potrebnan pomoćni glagol</w:t>
      </w:r>
      <w:r w:rsidR="00E4642B">
        <w:rPr>
          <w:rFonts w:ascii="Verdana" w:hAnsi="Verdana"/>
        </w:rPr>
        <w:t>, samo glavni (I work, I worked)</w:t>
      </w:r>
    </w:p>
    <w:p w:rsidR="00E4642B" w:rsidRPr="00581C68" w:rsidRDefault="00E4642B">
      <w:pPr>
        <w:rPr>
          <w:rFonts w:ascii="Verdana" w:hAnsi="Verdana"/>
        </w:rPr>
      </w:pPr>
      <w:r>
        <w:rPr>
          <w:rFonts w:ascii="Verdana" w:hAnsi="Verdana"/>
        </w:rPr>
        <w:t>Pomoćni glagol</w:t>
      </w:r>
      <w:r w:rsidR="00C83160">
        <w:rPr>
          <w:rFonts w:ascii="Verdana" w:hAnsi="Verdana"/>
        </w:rPr>
        <w:t xml:space="preserve"> – to do, </w:t>
      </w:r>
      <w:r>
        <w:rPr>
          <w:rFonts w:ascii="Verdana" w:hAnsi="Verdana"/>
        </w:rPr>
        <w:t xml:space="preserve"> se koristi </w:t>
      </w:r>
      <w:r w:rsidRPr="00DD2C29">
        <w:rPr>
          <w:rFonts w:ascii="Verdana" w:hAnsi="Verdana"/>
          <w:b/>
          <w:i/>
        </w:rPr>
        <w:t>samo</w:t>
      </w:r>
      <w:r>
        <w:rPr>
          <w:rFonts w:ascii="Verdana" w:hAnsi="Verdana"/>
        </w:rPr>
        <w:t xml:space="preserve"> kod </w:t>
      </w:r>
      <w:r w:rsidRPr="00C83160">
        <w:rPr>
          <w:rFonts w:ascii="Verdana" w:hAnsi="Verdana"/>
          <w:i/>
        </w:rPr>
        <w:t>odričnog</w:t>
      </w:r>
      <w:r>
        <w:rPr>
          <w:rFonts w:ascii="Verdana" w:hAnsi="Verdana"/>
        </w:rPr>
        <w:t xml:space="preserve">  i </w:t>
      </w:r>
      <w:r w:rsidRPr="00C83160">
        <w:rPr>
          <w:rFonts w:ascii="Verdana" w:hAnsi="Verdana"/>
          <w:i/>
        </w:rPr>
        <w:t>upitnog oblika</w:t>
      </w:r>
      <w:r>
        <w:rPr>
          <w:rFonts w:ascii="Verdana" w:hAnsi="Verdana"/>
        </w:rPr>
        <w:t>.</w:t>
      </w:r>
    </w:p>
    <w:p w:rsidR="00B13676" w:rsidRDefault="00B13676">
      <w:pPr>
        <w:rPr>
          <w:rFonts w:ascii="Verdana" w:hAnsi="Verdana"/>
          <w:b/>
          <w:sz w:val="24"/>
          <w:szCs w:val="24"/>
        </w:rPr>
      </w:pPr>
      <w:r w:rsidRPr="00C83160">
        <w:rPr>
          <w:rFonts w:ascii="Verdana" w:hAnsi="Verdana"/>
          <w:b/>
          <w:sz w:val="24"/>
          <w:szCs w:val="24"/>
        </w:rPr>
        <w:t>Present Simple Tense</w:t>
      </w:r>
    </w:p>
    <w:p w:rsidR="00305F22" w:rsidRPr="00C83160" w:rsidRDefault="00305F22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Do, does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5" w:color="D8DAC1" w:themeColor="background2" w:themeShade="E6" w:fill="FAF0F0" w:themeFill="accent6" w:themeFillTint="33"/>
        <w:tblLook w:val="0000"/>
      </w:tblPr>
      <w:tblGrid>
        <w:gridCol w:w="9510"/>
      </w:tblGrid>
      <w:tr w:rsidR="00B13676" w:rsidRPr="00581C68" w:rsidTr="0024565D">
        <w:trPr>
          <w:trHeight w:val="1943"/>
        </w:trPr>
        <w:tc>
          <w:tcPr>
            <w:tcW w:w="9510" w:type="dxa"/>
            <w:shd w:val="pct55" w:color="D8DAC1" w:themeColor="background2" w:themeShade="E6" w:fill="FAF0F0" w:themeFill="accent6" w:themeFillTint="33"/>
          </w:tcPr>
          <w:tbl>
            <w:tblPr>
              <w:tblStyle w:val="ColorfulGrid-Accent6"/>
              <w:tblW w:w="0" w:type="auto"/>
              <w:tblBorders>
                <w:top w:val="thinThickSmallGap" w:sz="24" w:space="0" w:color="auto"/>
                <w:left w:val="thinThickSmallGap" w:sz="24" w:space="0" w:color="auto"/>
                <w:bottom w:val="thickThinSmallGap" w:sz="24" w:space="0" w:color="auto"/>
                <w:right w:val="thickThinSmallGap" w:sz="24" w:space="0" w:color="auto"/>
                <w:insideH w:val="none" w:sz="0" w:space="0" w:color="auto"/>
              </w:tblBorders>
              <w:tblLook w:val="0580"/>
            </w:tblPr>
            <w:tblGrid>
              <w:gridCol w:w="2291"/>
              <w:gridCol w:w="2313"/>
              <w:gridCol w:w="2302"/>
              <w:gridCol w:w="2298"/>
            </w:tblGrid>
            <w:tr w:rsidR="009148DD" w:rsidRPr="00581C68" w:rsidTr="009148DD">
              <w:trPr>
                <w:cnfStyle w:val="000000100000"/>
                <w:trHeight w:val="795"/>
              </w:trPr>
              <w:tc>
                <w:tcPr>
                  <w:cnfStyle w:val="001000000000"/>
                  <w:tcW w:w="2291" w:type="dxa"/>
                  <w:tcBorders>
                    <w:bottom w:val="single" w:sz="4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65"/>
                  </w:tblGrid>
                  <w:tr w:rsidR="009148DD" w:rsidRPr="00581C68" w:rsidTr="00B13676">
                    <w:tc>
                      <w:tcPr>
                        <w:tcW w:w="2088" w:type="dxa"/>
                      </w:tcPr>
                      <w:p w:rsidR="009148DD" w:rsidRPr="00E4642B" w:rsidRDefault="009148DD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E4642B">
                          <w:rPr>
                            <w:rFonts w:ascii="Verdana" w:hAnsi="Verdana"/>
                            <w:b/>
                          </w:rPr>
                          <w:t>Oblik</w:t>
                        </w:r>
                      </w:p>
                    </w:tc>
                  </w:tr>
                </w:tbl>
                <w:p w:rsidR="009148DD" w:rsidRPr="00581C68" w:rsidRDefault="009148DD" w:rsidP="003169CC">
                  <w:pPr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>I , you, we, they</w:t>
                  </w:r>
                </w:p>
                <w:p w:rsidR="009148DD" w:rsidRPr="00581C68" w:rsidRDefault="009148DD" w:rsidP="003169CC">
                  <w:pPr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 xml:space="preserve">     </w:t>
                  </w:r>
                  <w:r>
                    <w:rPr>
                      <w:rFonts w:ascii="Verdana" w:hAnsi="Verdana"/>
                    </w:rPr>
                    <w:t>w</w:t>
                  </w:r>
                  <w:r w:rsidRPr="00581C68">
                    <w:rPr>
                      <w:rFonts w:ascii="Verdana" w:hAnsi="Verdana"/>
                    </w:rPr>
                    <w:t>ork</w:t>
                  </w:r>
                </w:p>
              </w:tc>
              <w:tc>
                <w:tcPr>
                  <w:tcW w:w="2313" w:type="dxa"/>
                  <w:vMerge w:val="restart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87"/>
                  </w:tblGrid>
                  <w:tr w:rsidR="009148DD" w:rsidRPr="00581C68" w:rsidTr="00B13676">
                    <w:tc>
                      <w:tcPr>
                        <w:tcW w:w="2089" w:type="dxa"/>
                      </w:tcPr>
                      <w:p w:rsidR="009148DD" w:rsidRPr="00E4642B" w:rsidRDefault="009148DD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E4642B">
                          <w:rPr>
                            <w:rFonts w:ascii="Verdana" w:hAnsi="Verdana"/>
                            <w:b/>
                          </w:rPr>
                          <w:t>Upotreba</w:t>
                        </w:r>
                      </w:p>
                    </w:tc>
                  </w:tr>
                </w:tbl>
                <w:p w:rsidR="009148DD" w:rsidRPr="00581C68" w:rsidRDefault="009148DD">
                  <w:pPr>
                    <w:cnfStyle w:val="000000100000"/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>Činjenice, ono što se radi uobičajeno,  iz navike</w:t>
                  </w:r>
                </w:p>
                <w:p w:rsidR="009148DD" w:rsidRPr="00581C68" w:rsidRDefault="009148DD" w:rsidP="004E5913">
                  <w:pPr>
                    <w:pStyle w:val="ListParagraph"/>
                    <w:numPr>
                      <w:ilvl w:val="0"/>
                      <w:numId w:val="1"/>
                    </w:numPr>
                    <w:cnfStyle w:val="000000100000"/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 xml:space="preserve">People </w:t>
                  </w:r>
                  <w:r w:rsidRPr="00581C68">
                    <w:rPr>
                      <w:rStyle w:val="Strong"/>
                      <w:rFonts w:ascii="Verdana" w:hAnsi="Verdana"/>
                    </w:rPr>
                    <w:t>need</w:t>
                  </w:r>
                  <w:r w:rsidRPr="00581C68">
                    <w:rPr>
                      <w:rFonts w:ascii="Verdana" w:hAnsi="Verdana"/>
                    </w:rPr>
                    <w:t xml:space="preserve"> food</w:t>
                  </w:r>
                </w:p>
                <w:p w:rsidR="009148DD" w:rsidRPr="00581C68" w:rsidRDefault="009148DD" w:rsidP="004E5913">
                  <w:pPr>
                    <w:pStyle w:val="ListParagraph"/>
                    <w:numPr>
                      <w:ilvl w:val="0"/>
                      <w:numId w:val="1"/>
                    </w:numPr>
                    <w:cnfStyle w:val="000000100000"/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 xml:space="preserve">She </w:t>
                  </w:r>
                  <w:r w:rsidRPr="00581C68">
                    <w:rPr>
                      <w:rStyle w:val="Strong"/>
                      <w:rFonts w:ascii="Verdana" w:hAnsi="Verdana"/>
                    </w:rPr>
                    <w:t>works</w:t>
                  </w:r>
                  <w:r w:rsidRPr="00581C68">
                    <w:rPr>
                      <w:rFonts w:ascii="Verdana" w:hAnsi="Verdana"/>
                    </w:rPr>
                    <w:t xml:space="preserve"> in a bank</w:t>
                  </w:r>
                </w:p>
              </w:tc>
              <w:tc>
                <w:tcPr>
                  <w:tcW w:w="2302" w:type="dxa"/>
                  <w:vMerge w:val="restart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76"/>
                  </w:tblGrid>
                  <w:tr w:rsidR="009148DD" w:rsidRPr="00581C68" w:rsidTr="00B13676">
                    <w:tc>
                      <w:tcPr>
                        <w:tcW w:w="2089" w:type="dxa"/>
                      </w:tcPr>
                      <w:p w:rsidR="009148DD" w:rsidRPr="00E4642B" w:rsidRDefault="009148DD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E4642B">
                          <w:rPr>
                            <w:rFonts w:ascii="Verdana" w:hAnsi="Verdana"/>
                            <w:b/>
                          </w:rPr>
                          <w:t>Markeri</w:t>
                        </w:r>
                      </w:p>
                    </w:tc>
                  </w:tr>
                </w:tbl>
                <w:p w:rsidR="009148DD" w:rsidRPr="00581C68" w:rsidRDefault="009148DD" w:rsidP="00356CE6">
                  <w:pPr>
                    <w:cnfStyle w:val="000000100000"/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  <w:i/>
                      <w:iCs/>
                    </w:rPr>
                    <w:t>always, every …, normally, often, seldom, sometimes, usually</w:t>
                  </w:r>
                  <w:r w:rsidRPr="00581C68">
                    <w:rPr>
                      <w:rFonts w:ascii="Verdana" w:hAnsi="Verdana"/>
                      <w:i/>
                      <w:iCs/>
                    </w:rPr>
                    <w:br/>
                    <w:t>every day,, on Sundays, at weekends</w:t>
                  </w:r>
                  <w:r w:rsidRPr="00581C68">
                    <w:rPr>
                      <w:rFonts w:ascii="Verdana" w:hAnsi="Verdana"/>
                      <w:i/>
                      <w:iCs/>
                    </w:rPr>
                    <w:br/>
                  </w:r>
                </w:p>
              </w:tc>
              <w:tc>
                <w:tcPr>
                  <w:cnfStyle w:val="000100000000"/>
                  <w:tcW w:w="2298" w:type="dxa"/>
                  <w:vMerge w:val="restart"/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72"/>
                  </w:tblGrid>
                  <w:tr w:rsidR="009148DD" w:rsidRPr="00581C68" w:rsidTr="00B13676">
                    <w:tc>
                      <w:tcPr>
                        <w:tcW w:w="2089" w:type="dxa"/>
                      </w:tcPr>
                      <w:p w:rsidR="009148DD" w:rsidRPr="00E4642B" w:rsidRDefault="009148DD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E4642B">
                          <w:rPr>
                            <w:rFonts w:ascii="Verdana" w:hAnsi="Verdana"/>
                            <w:b/>
                          </w:rPr>
                          <w:t>!!!!!!!- Obrati pažn</w:t>
                        </w:r>
                        <w:r>
                          <w:rPr>
                            <w:rFonts w:ascii="Verdana" w:hAnsi="Verdana"/>
                            <w:b/>
                          </w:rPr>
                          <w:t>j</w:t>
                        </w:r>
                        <w:r w:rsidRPr="00E4642B">
                          <w:rPr>
                            <w:rFonts w:ascii="Verdana" w:hAnsi="Verdana"/>
                            <w:b/>
                          </w:rPr>
                          <w:t>u</w:t>
                        </w:r>
                      </w:p>
                    </w:tc>
                  </w:tr>
                </w:tbl>
                <w:p w:rsidR="009148DD" w:rsidRDefault="009148DD">
                  <w:pPr>
                    <w:rPr>
                      <w:rFonts w:ascii="Verdana" w:hAnsi="Verdana"/>
                    </w:rPr>
                  </w:pPr>
                </w:p>
                <w:p w:rsidR="009148DD" w:rsidRPr="00502725" w:rsidRDefault="009148DD">
                  <w:pPr>
                    <w:rPr>
                      <w:rFonts w:ascii="Verdana" w:hAnsi="Verdana"/>
                      <w:i/>
                      <w:color w:val="E2ECE3" w:themeColor="accent1" w:themeTint="33"/>
                    </w:rPr>
                  </w:pPr>
                  <w:r w:rsidRPr="00502725">
                    <w:rPr>
                      <w:rFonts w:ascii="Verdana" w:hAnsi="Verdana"/>
                      <w:i/>
                      <w:color w:val="E2ECE3" w:themeColor="accent1" w:themeTint="33"/>
                    </w:rPr>
                    <w:t>He, she, it – u odrečnom i upitnom obliku –</w:t>
                  </w:r>
                </w:p>
                <w:p w:rsidR="009148DD" w:rsidRDefault="009148DD" w:rsidP="00581C68">
                  <w:pPr>
                    <w:rPr>
                      <w:rFonts w:ascii="Verdana" w:hAnsi="Verdana"/>
                    </w:rPr>
                  </w:pPr>
                  <w:r w:rsidRPr="005A6EA5">
                    <w:rPr>
                      <w:rFonts w:ascii="Verdana" w:hAnsi="Verdana"/>
                      <w:i/>
                      <w:color w:val="auto"/>
                    </w:rPr>
                    <w:t>does</w:t>
                  </w:r>
                  <w:r w:rsidRPr="00502725">
                    <w:rPr>
                      <w:rFonts w:ascii="Verdana" w:hAnsi="Verdana"/>
                      <w:i/>
                      <w:color w:val="E2ECE3" w:themeColor="accent1" w:themeTint="33"/>
                    </w:rPr>
                    <w:t xml:space="preserve"> + glagol bez nastavka - s</w:t>
                  </w:r>
                  <w:r>
                    <w:rPr>
                      <w:rFonts w:ascii="Verdana" w:hAnsi="Verdana"/>
                    </w:rPr>
                    <w:t xml:space="preserve"> </w:t>
                  </w:r>
                </w:p>
                <w:p w:rsidR="000A0BC4" w:rsidRPr="00581C68" w:rsidRDefault="000A0BC4" w:rsidP="00581C68">
                  <w:pPr>
                    <w:rPr>
                      <w:rFonts w:ascii="Verdana" w:hAnsi="Verdana"/>
                    </w:rPr>
                  </w:pPr>
                  <w:r>
                    <w:rPr>
                      <w:rFonts w:ascii="Verdana" w:hAnsi="Verdana"/>
                    </w:rPr>
                    <w:t xml:space="preserve">ostala lica - </w:t>
                  </w:r>
                  <w:r w:rsidRPr="005A6EA5">
                    <w:rPr>
                      <w:rFonts w:ascii="Verdana" w:hAnsi="Verdana"/>
                      <w:color w:val="auto"/>
                    </w:rPr>
                    <w:t>do</w:t>
                  </w:r>
                </w:p>
              </w:tc>
            </w:tr>
            <w:tr w:rsidR="009148DD" w:rsidRPr="00581C68" w:rsidTr="009148DD">
              <w:trPr>
                <w:trHeight w:val="225"/>
              </w:trPr>
              <w:tc>
                <w:tcPr>
                  <w:cnfStyle w:val="001000000000"/>
                  <w:tcW w:w="2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48DD" w:rsidRPr="00E4642B" w:rsidRDefault="009148DD" w:rsidP="003169CC">
                  <w:pPr>
                    <w:rPr>
                      <w:rFonts w:ascii="Verdana" w:hAnsi="Verdana"/>
                      <w:b/>
                    </w:rPr>
                  </w:pPr>
                  <w:r w:rsidRPr="00581C68">
                    <w:rPr>
                      <w:rFonts w:ascii="Verdana" w:hAnsi="Verdana"/>
                    </w:rPr>
                    <w:t>He, she, it work</w:t>
                  </w:r>
                  <w:r w:rsidRPr="00502725">
                    <w:rPr>
                      <w:rFonts w:ascii="Verdana" w:hAnsi="Verdana"/>
                      <w:b/>
                      <w:color w:val="auto"/>
                    </w:rPr>
                    <w:t>s</w:t>
                  </w:r>
                </w:p>
              </w:tc>
              <w:tc>
                <w:tcPr>
                  <w:tcW w:w="2313" w:type="dxa"/>
                  <w:vMerge/>
                </w:tcPr>
                <w:p w:rsidR="009148DD" w:rsidRPr="00E4642B" w:rsidRDefault="009148DD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302" w:type="dxa"/>
                  <w:vMerge/>
                </w:tcPr>
                <w:p w:rsidR="009148DD" w:rsidRPr="00E4642B" w:rsidRDefault="009148DD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cnfStyle w:val="000100000000"/>
                  <w:tcW w:w="2298" w:type="dxa"/>
                  <w:vMerge/>
                </w:tcPr>
                <w:p w:rsidR="009148DD" w:rsidRPr="00E4642B" w:rsidRDefault="009148DD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9148DD" w:rsidRPr="00581C68" w:rsidTr="009148DD">
              <w:trPr>
                <w:cnfStyle w:val="000000100000"/>
                <w:trHeight w:val="585"/>
              </w:trPr>
              <w:tc>
                <w:tcPr>
                  <w:cnfStyle w:val="001000000000"/>
                  <w:tcW w:w="229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9148DD" w:rsidRPr="00581C68" w:rsidRDefault="009148DD" w:rsidP="003169CC">
                  <w:pPr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>I, you, we, they</w:t>
                  </w:r>
                </w:p>
                <w:p w:rsidR="009148DD" w:rsidRPr="00581C68" w:rsidRDefault="009148DD" w:rsidP="003169CC">
                  <w:pPr>
                    <w:rPr>
                      <w:rFonts w:ascii="Verdana" w:hAnsi="Verdana"/>
                    </w:rPr>
                  </w:pPr>
                  <w:r w:rsidRPr="00502725">
                    <w:rPr>
                      <w:rFonts w:ascii="Verdana" w:hAnsi="Verdana"/>
                      <w:b/>
                      <w:color w:val="auto"/>
                    </w:rPr>
                    <w:t>do</w:t>
                  </w:r>
                  <w:r w:rsidRPr="00581C68">
                    <w:rPr>
                      <w:rFonts w:ascii="Verdana" w:hAnsi="Verdana"/>
                    </w:rPr>
                    <w:t xml:space="preserve"> not work</w:t>
                  </w:r>
                </w:p>
              </w:tc>
              <w:tc>
                <w:tcPr>
                  <w:tcW w:w="2313" w:type="dxa"/>
                  <w:vMerge/>
                </w:tcPr>
                <w:p w:rsidR="009148DD" w:rsidRPr="00E4642B" w:rsidRDefault="009148DD">
                  <w:pPr>
                    <w:cnfStyle w:val="0000001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302" w:type="dxa"/>
                  <w:vMerge/>
                </w:tcPr>
                <w:p w:rsidR="009148DD" w:rsidRPr="00E4642B" w:rsidRDefault="009148DD">
                  <w:pPr>
                    <w:cnfStyle w:val="0000001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cnfStyle w:val="000100000000"/>
                  <w:tcW w:w="2298" w:type="dxa"/>
                  <w:vMerge/>
                </w:tcPr>
                <w:p w:rsidR="009148DD" w:rsidRPr="00E4642B" w:rsidRDefault="009148DD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  <w:tr w:rsidR="009148DD" w:rsidRPr="00581C68" w:rsidTr="009148DD">
              <w:trPr>
                <w:trHeight w:val="1050"/>
              </w:trPr>
              <w:tc>
                <w:tcPr>
                  <w:cnfStyle w:val="001000000000"/>
                  <w:tcW w:w="2291" w:type="dxa"/>
                  <w:tcBorders>
                    <w:top w:val="single" w:sz="4" w:space="0" w:color="auto"/>
                  </w:tcBorders>
                </w:tcPr>
                <w:p w:rsidR="009148DD" w:rsidRPr="00581C68" w:rsidRDefault="009148DD" w:rsidP="003169CC">
                  <w:pPr>
                    <w:rPr>
                      <w:rFonts w:ascii="Verdana" w:hAnsi="Verdana"/>
                    </w:rPr>
                  </w:pPr>
                  <w:r w:rsidRPr="00581C68">
                    <w:rPr>
                      <w:rFonts w:ascii="Verdana" w:hAnsi="Verdana"/>
                    </w:rPr>
                    <w:t xml:space="preserve">He, she, it </w:t>
                  </w:r>
                  <w:r w:rsidRPr="00502725">
                    <w:rPr>
                      <w:rFonts w:ascii="Verdana" w:hAnsi="Verdana"/>
                      <w:b/>
                      <w:color w:val="auto"/>
                    </w:rPr>
                    <w:t xml:space="preserve">does </w:t>
                  </w:r>
                  <w:r w:rsidRPr="00581C68">
                    <w:rPr>
                      <w:rFonts w:ascii="Verdana" w:hAnsi="Verdana"/>
                    </w:rPr>
                    <w:t>not work</w:t>
                  </w:r>
                </w:p>
              </w:tc>
              <w:tc>
                <w:tcPr>
                  <w:tcW w:w="2313" w:type="dxa"/>
                  <w:vMerge/>
                </w:tcPr>
                <w:p w:rsidR="009148DD" w:rsidRPr="00E4642B" w:rsidRDefault="009148DD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302" w:type="dxa"/>
                  <w:vMerge/>
                </w:tcPr>
                <w:p w:rsidR="009148DD" w:rsidRPr="00E4642B" w:rsidRDefault="009148DD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cnfStyle w:val="000100000000"/>
                  <w:tcW w:w="2298" w:type="dxa"/>
                  <w:vMerge/>
                </w:tcPr>
                <w:p w:rsidR="009148DD" w:rsidRPr="00E4642B" w:rsidRDefault="009148DD">
                  <w:pPr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B13676" w:rsidRPr="00581C68" w:rsidRDefault="00B13676">
            <w:pPr>
              <w:rPr>
                <w:rFonts w:ascii="Verdana" w:hAnsi="Verdana"/>
              </w:rPr>
            </w:pPr>
          </w:p>
        </w:tc>
      </w:tr>
    </w:tbl>
    <w:p w:rsidR="00B13676" w:rsidRDefault="00B13676"/>
    <w:p w:rsidR="00083DE3" w:rsidRPr="007369D1" w:rsidRDefault="00305F22">
      <w:pPr>
        <w:rPr>
          <w:rFonts w:ascii="Verdana" w:hAnsi="Verdana"/>
          <w:b/>
          <w:sz w:val="24"/>
          <w:szCs w:val="24"/>
        </w:rPr>
      </w:pPr>
      <w:r w:rsidRPr="007369D1">
        <w:rPr>
          <w:rFonts w:ascii="Verdana" w:hAnsi="Verdana"/>
          <w:b/>
          <w:sz w:val="24"/>
          <w:szCs w:val="24"/>
        </w:rPr>
        <w:t>Past Simple Tense</w:t>
      </w:r>
    </w:p>
    <w:p w:rsidR="003F2B45" w:rsidRDefault="002C1F20">
      <w:pPr>
        <w:rPr>
          <w:rFonts w:ascii="Verdana" w:hAnsi="Verdana"/>
        </w:rPr>
      </w:pPr>
      <w:r>
        <w:rPr>
          <w:rFonts w:ascii="Verdana" w:hAnsi="Verdana"/>
          <w:b/>
          <w:sz w:val="24"/>
          <w:szCs w:val="24"/>
        </w:rPr>
        <w:t>D</w:t>
      </w:r>
      <w:r w:rsidR="00305F22" w:rsidRPr="007369D1">
        <w:rPr>
          <w:rFonts w:ascii="Verdana" w:hAnsi="Verdana"/>
          <w:b/>
          <w:sz w:val="24"/>
          <w:szCs w:val="24"/>
        </w:rPr>
        <w:t>id</w:t>
      </w:r>
      <w:r w:rsidR="00305F22" w:rsidRPr="00305F22">
        <w:rPr>
          <w:rFonts w:ascii="Verdana" w:hAnsi="Verdana"/>
        </w:rPr>
        <w:t xml:space="preserve"> – za sva lica, samo u upitnom </w:t>
      </w:r>
      <w:r w:rsidR="007369D1">
        <w:rPr>
          <w:rFonts w:ascii="Verdana" w:hAnsi="Verdana"/>
        </w:rPr>
        <w:t>i</w:t>
      </w:r>
      <w:r w:rsidR="00305F22" w:rsidRPr="00305F22">
        <w:rPr>
          <w:rFonts w:ascii="Verdana" w:hAnsi="Verdana"/>
        </w:rPr>
        <w:t xml:space="preserve"> odrečnom obliku</w:t>
      </w:r>
      <w:r>
        <w:rPr>
          <w:rFonts w:ascii="Verdana" w:hAnsi="Verdana"/>
        </w:rPr>
        <w:t xml:space="preserve"> </w:t>
      </w:r>
      <w:r w:rsidR="003F2B45">
        <w:rPr>
          <w:rFonts w:ascii="Verdana" w:hAnsi="Verdana"/>
        </w:rPr>
        <w:t>Koristi se</w:t>
      </w:r>
      <w:r>
        <w:rPr>
          <w:rFonts w:ascii="Verdana" w:hAnsi="Verdana"/>
        </w:rPr>
        <w:t xml:space="preserve"> načešće </w:t>
      </w:r>
      <w:r w:rsidR="003F2B45">
        <w:rPr>
          <w:rFonts w:ascii="Verdana" w:hAnsi="Verdana"/>
        </w:rPr>
        <w:t xml:space="preserve"> za radnju, koja se odigrala u prošlosti</w:t>
      </w:r>
      <w:r w:rsidR="009E009B">
        <w:rPr>
          <w:rFonts w:ascii="Verdana" w:hAnsi="Verdana"/>
        </w:rPr>
        <w:t xml:space="preserve"> </w:t>
      </w:r>
      <w:r w:rsidR="003F2B45">
        <w:rPr>
          <w:rFonts w:ascii="Verdana" w:hAnsi="Verdana"/>
        </w:rPr>
        <w:t>(završena</w:t>
      </w:r>
      <w:r w:rsidR="009E009B">
        <w:rPr>
          <w:rFonts w:ascii="Verdana" w:hAnsi="Verdana"/>
        </w:rPr>
        <w:t xml:space="preserve"> je</w:t>
      </w:r>
      <w:r w:rsidR="003F2B45">
        <w:rPr>
          <w:rFonts w:ascii="Verdana" w:hAnsi="Verdana"/>
        </w:rPr>
        <w:t>) a znamo kad- juče, pre 100 godina, pre 5 minuta</w:t>
      </w:r>
      <w:r>
        <w:rPr>
          <w:rFonts w:ascii="Verdana" w:hAnsi="Verdana"/>
        </w:rPr>
        <w:t>, u komb.sa drugim prošlim složenim vremenima.</w:t>
      </w:r>
    </w:p>
    <w:tbl>
      <w:tblPr>
        <w:tblW w:w="95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0"/>
      </w:tblGrid>
      <w:tr w:rsidR="00083DE3" w:rsidRPr="00305F22" w:rsidTr="00CC17D9">
        <w:trPr>
          <w:trHeight w:val="1943"/>
        </w:trPr>
        <w:tc>
          <w:tcPr>
            <w:tcW w:w="9510" w:type="dxa"/>
          </w:tcPr>
          <w:tbl>
            <w:tblPr>
              <w:tblStyle w:val="ColorfulList-Accent5"/>
              <w:tblW w:w="0" w:type="auto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</w:tblBorders>
              <w:tblLook w:val="04A0"/>
            </w:tblPr>
            <w:tblGrid>
              <w:gridCol w:w="2393"/>
              <w:gridCol w:w="2219"/>
              <w:gridCol w:w="2297"/>
              <w:gridCol w:w="2295"/>
            </w:tblGrid>
            <w:tr w:rsidR="009148DD" w:rsidRPr="00305F22" w:rsidTr="007A7E42">
              <w:trPr>
                <w:cnfStyle w:val="100000000000"/>
                <w:trHeight w:val="817"/>
              </w:trPr>
              <w:tc>
                <w:tcPr>
                  <w:cnfStyle w:val="001000000000"/>
                  <w:tcW w:w="2407" w:type="dxa"/>
                  <w:tcBorders>
                    <w:bottom w:val="none" w:sz="0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88"/>
                  </w:tblGrid>
                  <w:tr w:rsidR="009148DD" w:rsidRPr="00502725" w:rsidTr="00CC17D9">
                    <w:tc>
                      <w:tcPr>
                        <w:tcW w:w="2088" w:type="dxa"/>
                      </w:tcPr>
                      <w:p w:rsidR="009148DD" w:rsidRPr="00502725" w:rsidRDefault="009148DD" w:rsidP="00CC17D9">
                        <w:pPr>
                          <w:rPr>
                            <w:rFonts w:ascii="Verdana" w:hAnsi="Verdana"/>
                          </w:rPr>
                        </w:pPr>
                        <w:r w:rsidRPr="00502725">
                          <w:rPr>
                            <w:rFonts w:ascii="Verdana" w:hAnsi="Verdana"/>
                          </w:rPr>
                          <w:t>Oblik</w:t>
                        </w:r>
                      </w:p>
                    </w:tc>
                  </w:tr>
                </w:tbl>
                <w:p w:rsidR="009148DD" w:rsidRPr="00502725" w:rsidRDefault="009148DD" w:rsidP="002456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b w:val="0"/>
                    </w:rPr>
                  </w:pPr>
                  <w:r w:rsidRPr="00502725">
                    <w:rPr>
                      <w:rFonts w:ascii="Verdana" w:hAnsi="Verdana"/>
                      <w:color w:val="auto"/>
                    </w:rPr>
                    <w:t>ed</w:t>
                  </w:r>
                  <w:r w:rsidRPr="00502725">
                    <w:rPr>
                      <w:rFonts w:ascii="Verdana" w:hAnsi="Verdana"/>
                      <w:b w:val="0"/>
                      <w:color w:val="auto"/>
                    </w:rPr>
                    <w:t xml:space="preserve"> </w:t>
                  </w:r>
                  <w:r w:rsidRPr="00502725">
                    <w:rPr>
                      <w:rFonts w:ascii="Verdana" w:hAnsi="Verdana"/>
                      <w:b w:val="0"/>
                    </w:rPr>
                    <w:t>za sva lica</w:t>
                  </w:r>
                </w:p>
              </w:tc>
              <w:tc>
                <w:tcPr>
                  <w:tcW w:w="2232" w:type="dxa"/>
                  <w:vMerge w:val="restart"/>
                  <w:tcBorders>
                    <w:bottom w:val="none" w:sz="0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1993"/>
                  </w:tblGrid>
                  <w:tr w:rsidR="009148DD" w:rsidRPr="00502725" w:rsidTr="00CC17D9">
                    <w:tc>
                      <w:tcPr>
                        <w:tcW w:w="2089" w:type="dxa"/>
                      </w:tcPr>
                      <w:p w:rsidR="009148DD" w:rsidRPr="00502725" w:rsidRDefault="009148DD" w:rsidP="00CC17D9">
                        <w:pPr>
                          <w:rPr>
                            <w:rFonts w:ascii="Verdana" w:hAnsi="Verdana"/>
                          </w:rPr>
                        </w:pPr>
                        <w:r w:rsidRPr="00502725">
                          <w:rPr>
                            <w:rFonts w:ascii="Verdana" w:hAnsi="Verdana"/>
                          </w:rPr>
                          <w:t>Upotreba</w:t>
                        </w:r>
                      </w:p>
                    </w:tc>
                  </w:tr>
                </w:tbl>
                <w:p w:rsidR="009148DD" w:rsidRPr="00502725" w:rsidRDefault="009148DD" w:rsidP="00CC17D9">
                  <w:pPr>
                    <w:cnfStyle w:val="100000000000"/>
                    <w:rPr>
                      <w:rFonts w:ascii="Verdana" w:hAnsi="Verdana"/>
                      <w:b w:val="0"/>
                    </w:rPr>
                  </w:pPr>
                </w:p>
                <w:p w:rsidR="009148DD" w:rsidRPr="00502725" w:rsidRDefault="009148DD" w:rsidP="00CC17D9">
                  <w:pPr>
                    <w:cnfStyle w:val="100000000000"/>
                    <w:rPr>
                      <w:rFonts w:ascii="Verdana" w:hAnsi="Verdana"/>
                      <w:b w:val="0"/>
                    </w:rPr>
                  </w:pPr>
                  <w:r w:rsidRPr="00502725">
                    <w:rPr>
                      <w:rFonts w:ascii="Verdana" w:hAnsi="Verdana"/>
                      <w:b w:val="0"/>
                    </w:rPr>
                    <w:t>Radnja, koja se desila u poznatom trenutku u prošlosti</w:t>
                  </w:r>
                </w:p>
              </w:tc>
              <w:tc>
                <w:tcPr>
                  <w:tcW w:w="2320" w:type="dxa"/>
                  <w:vMerge w:val="restart"/>
                  <w:tcBorders>
                    <w:bottom w:val="none" w:sz="0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71"/>
                  </w:tblGrid>
                  <w:tr w:rsidR="009148DD" w:rsidRPr="00305F22" w:rsidTr="00CC17D9">
                    <w:tc>
                      <w:tcPr>
                        <w:tcW w:w="2089" w:type="dxa"/>
                      </w:tcPr>
                      <w:p w:rsidR="009148DD" w:rsidRPr="002D377E" w:rsidRDefault="009148DD" w:rsidP="00CC17D9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2D377E">
                          <w:rPr>
                            <w:rFonts w:ascii="Verdana" w:hAnsi="Verdana"/>
                            <w:b/>
                          </w:rPr>
                          <w:t>Markeri</w:t>
                        </w:r>
                      </w:p>
                    </w:tc>
                  </w:tr>
                </w:tbl>
                <w:p w:rsidR="009148DD" w:rsidRPr="00502725" w:rsidRDefault="009148DD" w:rsidP="00CC17D9">
                  <w:pPr>
                    <w:cnfStyle w:val="100000000000"/>
                    <w:rPr>
                      <w:rFonts w:ascii="Verdana" w:hAnsi="Verdana"/>
                      <w:b w:val="0"/>
                    </w:rPr>
                  </w:pPr>
                  <w:r w:rsidRPr="00502725">
                    <w:rPr>
                      <w:rFonts w:ascii="Verdana" w:hAnsi="Verdana"/>
                      <w:b w:val="0"/>
                    </w:rPr>
                    <w:t>sve što nam govori kada se nešto desilo u prošlosti -</w:t>
                  </w:r>
                </w:p>
              </w:tc>
              <w:tc>
                <w:tcPr>
                  <w:tcW w:w="2320" w:type="dxa"/>
                  <w:vMerge w:val="restart"/>
                  <w:tcBorders>
                    <w:bottom w:val="none" w:sz="0" w:space="0" w:color="auto"/>
                  </w:tcBorders>
                </w:tcPr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069"/>
                  </w:tblGrid>
                  <w:tr w:rsidR="009148DD" w:rsidRPr="00305F22" w:rsidTr="00CC17D9">
                    <w:tc>
                      <w:tcPr>
                        <w:tcW w:w="2089" w:type="dxa"/>
                      </w:tcPr>
                      <w:p w:rsidR="009148DD" w:rsidRPr="002D377E" w:rsidRDefault="009148DD" w:rsidP="00CC17D9">
                        <w:pPr>
                          <w:rPr>
                            <w:rFonts w:ascii="Verdana" w:hAnsi="Verdana"/>
                            <w:b/>
                          </w:rPr>
                        </w:pPr>
                        <w:r w:rsidRPr="002D377E">
                          <w:rPr>
                            <w:rFonts w:ascii="Verdana" w:hAnsi="Verdana"/>
                            <w:b/>
                          </w:rPr>
                          <w:t xml:space="preserve">!!!!!!!- Obrati </w:t>
                        </w:r>
                        <w:r w:rsidRPr="002D377E">
                          <w:rPr>
                            <w:rFonts w:ascii="Verdana" w:hAnsi="Verdana"/>
                          </w:rPr>
                          <w:t>pažnju</w:t>
                        </w:r>
                      </w:p>
                    </w:tc>
                  </w:tr>
                </w:tbl>
                <w:p w:rsidR="009148DD" w:rsidRDefault="009148DD" w:rsidP="00CC17D9">
                  <w:pPr>
                    <w:cnfStyle w:val="100000000000"/>
                    <w:rPr>
                      <w:rFonts w:ascii="Verdana" w:hAnsi="Verdana"/>
                    </w:rPr>
                  </w:pPr>
                </w:p>
                <w:p w:rsidR="009148DD" w:rsidRPr="00502725" w:rsidRDefault="009148DD" w:rsidP="009D276F">
                  <w:pPr>
                    <w:cnfStyle w:val="100000000000"/>
                    <w:rPr>
                      <w:rFonts w:ascii="Verdana" w:hAnsi="Verdana"/>
                      <w:b w:val="0"/>
                    </w:rPr>
                  </w:pPr>
                  <w:r w:rsidRPr="00502725">
                    <w:rPr>
                      <w:rFonts w:ascii="Verdana" w:hAnsi="Verdana"/>
                      <w:b w:val="0"/>
                    </w:rPr>
                    <w:t xml:space="preserve">U upitnom i odrečnom obliku uz pom. glagol </w:t>
                  </w:r>
                  <w:r w:rsidRPr="005A6EA5">
                    <w:rPr>
                      <w:rFonts w:ascii="Verdana" w:hAnsi="Verdana"/>
                      <w:b w:val="0"/>
                      <w:color w:val="auto"/>
                    </w:rPr>
                    <w:t>did</w:t>
                  </w:r>
                  <w:r w:rsidRPr="00502725">
                    <w:rPr>
                      <w:rFonts w:ascii="Verdana" w:hAnsi="Verdana"/>
                      <w:b w:val="0"/>
                    </w:rPr>
                    <w:t xml:space="preserve"> ide glagol bez nastavka -ed</w:t>
                  </w:r>
                </w:p>
              </w:tc>
            </w:tr>
            <w:tr w:rsidR="009148DD" w:rsidRPr="00AB5BCD" w:rsidTr="007A7E42">
              <w:trPr>
                <w:cnfStyle w:val="000000100000"/>
                <w:trHeight w:val="525"/>
              </w:trPr>
              <w:tc>
                <w:tcPr>
                  <w:cnfStyle w:val="001000000000"/>
                  <w:tcW w:w="2407" w:type="dxa"/>
                  <w:vMerge w:val="restart"/>
                </w:tcPr>
                <w:p w:rsidR="009148DD" w:rsidRPr="00502725" w:rsidRDefault="009148DD" w:rsidP="002456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b w:val="0"/>
                      <w:lang w:val="de-DE"/>
                    </w:rPr>
                  </w:pPr>
                  <w:r w:rsidRPr="00502725">
                    <w:rPr>
                      <w:rFonts w:ascii="Verdana" w:hAnsi="Verdana"/>
                      <w:b w:val="0"/>
                      <w:lang w:val="de-DE"/>
                    </w:rPr>
                    <w:t>II kolona kod nepravilnih glagola</w:t>
                  </w:r>
                </w:p>
              </w:tc>
              <w:tc>
                <w:tcPr>
                  <w:tcW w:w="2232" w:type="dxa"/>
                  <w:vMerge/>
                </w:tcPr>
                <w:p w:rsidR="009148DD" w:rsidRPr="009148DD" w:rsidRDefault="009148DD" w:rsidP="00CC17D9">
                  <w:pPr>
                    <w:cnfStyle w:val="000000100000"/>
                    <w:rPr>
                      <w:rFonts w:ascii="Verdana" w:hAnsi="Verdana"/>
                      <w:b/>
                      <w:lang w:val="de-DE"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9148DD" w:rsidRPr="009148DD" w:rsidRDefault="009148DD" w:rsidP="00CC17D9">
                  <w:pPr>
                    <w:cnfStyle w:val="000000100000"/>
                    <w:rPr>
                      <w:rFonts w:ascii="Verdana" w:hAnsi="Verdana"/>
                      <w:b/>
                      <w:lang w:val="de-DE"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9148DD" w:rsidRPr="009148DD" w:rsidRDefault="009148DD" w:rsidP="00CC17D9">
                  <w:pPr>
                    <w:cnfStyle w:val="000000100000"/>
                    <w:rPr>
                      <w:rFonts w:ascii="Verdana" w:hAnsi="Verdana"/>
                      <w:b/>
                      <w:lang w:val="de-DE"/>
                    </w:rPr>
                  </w:pPr>
                </w:p>
              </w:tc>
            </w:tr>
            <w:tr w:rsidR="009148DD" w:rsidRPr="00305F22" w:rsidTr="007A7E42">
              <w:trPr>
                <w:trHeight w:val="315"/>
              </w:trPr>
              <w:tc>
                <w:tcPr>
                  <w:cnfStyle w:val="001000000000"/>
                  <w:tcW w:w="2407" w:type="dxa"/>
                  <w:vMerge/>
                </w:tcPr>
                <w:p w:rsidR="009148DD" w:rsidRPr="00502725" w:rsidRDefault="009148DD" w:rsidP="002456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b w:val="0"/>
                      <w:lang w:val="de-DE"/>
                    </w:rPr>
                  </w:pPr>
                </w:p>
              </w:tc>
              <w:tc>
                <w:tcPr>
                  <w:tcW w:w="2232" w:type="dxa"/>
                  <w:vMerge/>
                </w:tcPr>
                <w:p w:rsidR="009148DD" w:rsidRPr="009148DD" w:rsidRDefault="009148DD" w:rsidP="00CC17D9">
                  <w:pPr>
                    <w:cnfStyle w:val="000000000000"/>
                    <w:rPr>
                      <w:rFonts w:ascii="Verdana" w:hAnsi="Verdana"/>
                      <w:b/>
                      <w:lang w:val="de-DE"/>
                    </w:rPr>
                  </w:pPr>
                </w:p>
              </w:tc>
              <w:tc>
                <w:tcPr>
                  <w:tcW w:w="2320" w:type="dxa"/>
                  <w:vMerge w:val="restart"/>
                </w:tcPr>
                <w:p w:rsidR="009148DD" w:rsidRPr="002D377E" w:rsidRDefault="009148DD" w:rsidP="00CC17D9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  <w:r w:rsidRPr="009D276F">
                    <w:rPr>
                      <w:rFonts w:ascii="Verdana" w:hAnsi="Verdana"/>
                      <w:i/>
                      <w:iCs/>
                    </w:rPr>
                    <w:t>yesterday, 2 minutes ago, in 1990, the other day, last Friday</w:t>
                  </w:r>
                </w:p>
              </w:tc>
              <w:tc>
                <w:tcPr>
                  <w:tcW w:w="2320" w:type="dxa"/>
                  <w:vMerge/>
                </w:tcPr>
                <w:p w:rsidR="009148DD" w:rsidRPr="002D377E" w:rsidRDefault="009148DD" w:rsidP="00CC17D9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9148DD" w:rsidRPr="00305F22" w:rsidTr="007A7E42">
              <w:trPr>
                <w:cnfStyle w:val="000000100000"/>
                <w:trHeight w:val="267"/>
              </w:trPr>
              <w:tc>
                <w:tcPr>
                  <w:cnfStyle w:val="001000000000"/>
                  <w:tcW w:w="2407" w:type="dxa"/>
                  <w:vMerge w:val="restart"/>
                </w:tcPr>
                <w:p w:rsidR="00502725" w:rsidRPr="00502725" w:rsidRDefault="00502725" w:rsidP="00502725">
                  <w:pPr>
                    <w:pStyle w:val="ListParagraph"/>
                    <w:rPr>
                      <w:rFonts w:ascii="Verdana" w:hAnsi="Verdana"/>
                      <w:b w:val="0"/>
                    </w:rPr>
                  </w:pPr>
                </w:p>
                <w:p w:rsidR="009148DD" w:rsidRPr="00502725" w:rsidRDefault="009148DD" w:rsidP="002456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  <w:b w:val="0"/>
                    </w:rPr>
                  </w:pPr>
                  <w:r w:rsidRPr="00502725">
                    <w:rPr>
                      <w:rFonts w:ascii="Verdana" w:hAnsi="Verdana"/>
                    </w:rPr>
                    <w:t>did</w:t>
                  </w:r>
                  <w:r w:rsidRPr="00502725">
                    <w:rPr>
                      <w:rFonts w:ascii="Verdana" w:hAnsi="Verdana"/>
                      <w:b w:val="0"/>
                    </w:rPr>
                    <w:t xml:space="preserve"> not work</w:t>
                  </w:r>
                </w:p>
              </w:tc>
              <w:tc>
                <w:tcPr>
                  <w:tcW w:w="2232" w:type="dxa"/>
                  <w:vMerge/>
                </w:tcPr>
                <w:p w:rsidR="009148DD" w:rsidRPr="002D377E" w:rsidRDefault="009148DD" w:rsidP="00CC17D9">
                  <w:pPr>
                    <w:cnfStyle w:val="0000001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9148DD" w:rsidRPr="002D377E" w:rsidRDefault="009148DD" w:rsidP="00CC17D9">
                  <w:pPr>
                    <w:cnfStyle w:val="0000001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9148DD" w:rsidRPr="002D377E" w:rsidRDefault="009148DD" w:rsidP="00CC17D9">
                  <w:pPr>
                    <w:cnfStyle w:val="000000100000"/>
                    <w:rPr>
                      <w:rFonts w:ascii="Verdana" w:hAnsi="Verdana"/>
                      <w:b/>
                    </w:rPr>
                  </w:pPr>
                </w:p>
              </w:tc>
            </w:tr>
            <w:tr w:rsidR="009148DD" w:rsidRPr="00305F22" w:rsidTr="007A7E42">
              <w:trPr>
                <w:trHeight w:val="825"/>
              </w:trPr>
              <w:tc>
                <w:tcPr>
                  <w:cnfStyle w:val="001000000000"/>
                  <w:tcW w:w="2407" w:type="dxa"/>
                  <w:vMerge/>
                </w:tcPr>
                <w:p w:rsidR="009148DD" w:rsidRDefault="009148DD" w:rsidP="0024565D">
                  <w:pPr>
                    <w:pStyle w:val="ListParagraph"/>
                    <w:numPr>
                      <w:ilvl w:val="0"/>
                      <w:numId w:val="1"/>
                    </w:numPr>
                    <w:rPr>
                      <w:rFonts w:ascii="Verdana" w:hAnsi="Verdana"/>
                    </w:rPr>
                  </w:pPr>
                </w:p>
              </w:tc>
              <w:tc>
                <w:tcPr>
                  <w:tcW w:w="2232" w:type="dxa"/>
                </w:tcPr>
                <w:p w:rsidR="009148DD" w:rsidRPr="002D377E" w:rsidRDefault="009148DD" w:rsidP="0016250A">
                  <w:pPr>
                    <w:pStyle w:val="ListParagraph"/>
                    <w:numPr>
                      <w:ilvl w:val="0"/>
                      <w:numId w:val="1"/>
                    </w:numPr>
                    <w:cnfStyle w:val="000000000000"/>
                    <w:rPr>
                      <w:rFonts w:ascii="Verdana" w:hAnsi="Verdana"/>
                      <w:b/>
                    </w:rPr>
                  </w:pPr>
                  <w:r w:rsidRPr="0016250A">
                    <w:rPr>
                      <w:rFonts w:ascii="Verdana" w:hAnsi="Verdana"/>
                    </w:rPr>
                    <w:t xml:space="preserve">I </w:t>
                  </w:r>
                  <w:r w:rsidRPr="0016250A">
                    <w:rPr>
                      <w:rFonts w:ascii="Verdana" w:hAnsi="Verdana"/>
                      <w:b/>
                    </w:rPr>
                    <w:t>went</w:t>
                  </w:r>
                  <w:r w:rsidRPr="0016250A">
                    <w:rPr>
                      <w:rFonts w:ascii="Verdana" w:hAnsi="Verdana"/>
                    </w:rPr>
                    <w:t xml:space="preserve"> to the cinema </w:t>
                  </w:r>
                  <w:r w:rsidRPr="004526D1">
                    <w:rPr>
                      <w:rFonts w:ascii="Verdana" w:hAnsi="Verdana"/>
                      <w:i/>
                    </w:rPr>
                    <w:t>yesterday</w:t>
                  </w:r>
                  <w:r>
                    <w:t>.</w:t>
                  </w:r>
                </w:p>
              </w:tc>
              <w:tc>
                <w:tcPr>
                  <w:tcW w:w="2320" w:type="dxa"/>
                  <w:vMerge/>
                </w:tcPr>
                <w:p w:rsidR="009148DD" w:rsidRPr="002D377E" w:rsidRDefault="009148DD" w:rsidP="00CC17D9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  <w:tc>
                <w:tcPr>
                  <w:tcW w:w="2320" w:type="dxa"/>
                  <w:vMerge/>
                </w:tcPr>
                <w:p w:rsidR="009148DD" w:rsidRPr="002D377E" w:rsidRDefault="009148DD" w:rsidP="00CC17D9">
                  <w:pPr>
                    <w:cnfStyle w:val="000000000000"/>
                    <w:rPr>
                      <w:rFonts w:ascii="Verdana" w:hAnsi="Verdana"/>
                      <w:b/>
                    </w:rPr>
                  </w:pPr>
                </w:p>
              </w:tc>
            </w:tr>
          </w:tbl>
          <w:p w:rsidR="00083DE3" w:rsidRPr="00305F22" w:rsidRDefault="00083DE3" w:rsidP="00CC17D9">
            <w:pPr>
              <w:rPr>
                <w:rFonts w:ascii="Verdana" w:hAnsi="Verdana"/>
              </w:rPr>
            </w:pPr>
          </w:p>
        </w:tc>
      </w:tr>
    </w:tbl>
    <w:p w:rsidR="00083DE3" w:rsidRDefault="00083DE3" w:rsidP="00083DE3"/>
    <w:p w:rsidR="003F2B45" w:rsidRPr="003F2B45" w:rsidRDefault="00DD68A5">
      <w:pPr>
        <w:rPr>
          <w:color w:val="3C7483" w:themeColor="accent3" w:themeShade="80"/>
          <w:lang w:val="de-DE"/>
        </w:rPr>
      </w:pPr>
      <w:r>
        <w:t xml:space="preserve">          </w:t>
      </w:r>
      <w:hyperlink r:id="rId8" w:history="1">
        <w:r w:rsidR="00AB5BCD" w:rsidRPr="000102D1">
          <w:rPr>
            <w:rStyle w:val="Hyperlink"/>
          </w:rPr>
          <w:t>http://abc.amarilisonline.com/</w:t>
        </w:r>
      </w:hyperlink>
      <w:r>
        <w:t xml:space="preserve">               </w:t>
      </w:r>
      <w:r w:rsidR="003F2B45" w:rsidRPr="003F2B45">
        <w:rPr>
          <w:noProof/>
        </w:rPr>
        <w:drawing>
          <wp:inline distT="0" distB="0" distL="0" distR="0">
            <wp:extent cx="378460" cy="365760"/>
            <wp:effectExtent l="19050" t="0" r="2540" b="0"/>
            <wp:docPr id="1" name="Picture 1" descr="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84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3F2B45" w:rsidRPr="003F2B45" w:rsidSect="00EC4D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E61" w:rsidRDefault="005A1E61" w:rsidP="004D7E21">
      <w:pPr>
        <w:spacing w:after="0" w:line="240" w:lineRule="auto"/>
      </w:pPr>
      <w:r>
        <w:separator/>
      </w:r>
    </w:p>
  </w:endnote>
  <w:endnote w:type="continuationSeparator" w:id="1">
    <w:p w:rsidR="005A1E61" w:rsidRDefault="005A1E61" w:rsidP="004D7E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21" w:rsidRDefault="004D7E2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21" w:rsidRDefault="004D7E2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21" w:rsidRDefault="004D7E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E61" w:rsidRDefault="005A1E61" w:rsidP="004D7E21">
      <w:pPr>
        <w:spacing w:after="0" w:line="240" w:lineRule="auto"/>
      </w:pPr>
      <w:r>
        <w:separator/>
      </w:r>
    </w:p>
  </w:footnote>
  <w:footnote w:type="continuationSeparator" w:id="1">
    <w:p w:rsidR="005A1E61" w:rsidRDefault="005A1E61" w:rsidP="004D7E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21" w:rsidRDefault="004D7E2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21" w:rsidRDefault="004D7E2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7E21" w:rsidRDefault="004D7E2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F2329"/>
    <w:multiLevelType w:val="hybridMultilevel"/>
    <w:tmpl w:val="7E748F5A"/>
    <w:lvl w:ilvl="0" w:tplc="D9BA63B4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8194">
      <o:colormru v:ext="edit" colors="#fcc,#ffc"/>
      <o:colormenu v:ext="edit" fillcolor="none [3214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13676"/>
    <w:rsid w:val="00083DE3"/>
    <w:rsid w:val="00085897"/>
    <w:rsid w:val="000A0BC4"/>
    <w:rsid w:val="000D2BE8"/>
    <w:rsid w:val="001279AB"/>
    <w:rsid w:val="0016250A"/>
    <w:rsid w:val="0024565D"/>
    <w:rsid w:val="002C1F20"/>
    <w:rsid w:val="002D377E"/>
    <w:rsid w:val="00305F22"/>
    <w:rsid w:val="003169CC"/>
    <w:rsid w:val="00356CE6"/>
    <w:rsid w:val="003F2B45"/>
    <w:rsid w:val="00424B8D"/>
    <w:rsid w:val="004526D1"/>
    <w:rsid w:val="00473087"/>
    <w:rsid w:val="004D7E21"/>
    <w:rsid w:val="004E5913"/>
    <w:rsid w:val="00502725"/>
    <w:rsid w:val="00581C68"/>
    <w:rsid w:val="005A1E61"/>
    <w:rsid w:val="005A6EA5"/>
    <w:rsid w:val="006929C6"/>
    <w:rsid w:val="007369D1"/>
    <w:rsid w:val="007A7E42"/>
    <w:rsid w:val="007E796C"/>
    <w:rsid w:val="008603E8"/>
    <w:rsid w:val="009148DD"/>
    <w:rsid w:val="009D276F"/>
    <w:rsid w:val="009E009B"/>
    <w:rsid w:val="00AB5BCD"/>
    <w:rsid w:val="00B13676"/>
    <w:rsid w:val="00C51500"/>
    <w:rsid w:val="00C71EBA"/>
    <w:rsid w:val="00C83160"/>
    <w:rsid w:val="00CF6FD1"/>
    <w:rsid w:val="00D05D94"/>
    <w:rsid w:val="00D4350B"/>
    <w:rsid w:val="00DD2C29"/>
    <w:rsid w:val="00DD68A5"/>
    <w:rsid w:val="00E4642B"/>
    <w:rsid w:val="00EC4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fcc,#ffc"/>
      <o:colormenu v:ext="edit" fillcolor="none [321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6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E591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E5913"/>
    <w:rPr>
      <w:b/>
      <w:bCs/>
    </w:rPr>
  </w:style>
  <w:style w:type="table" w:customStyle="1" w:styleId="LightShading1">
    <w:name w:val="Light Shading1"/>
    <w:basedOn w:val="TableNormal"/>
    <w:uiPriority w:val="60"/>
    <w:rsid w:val="00D05D9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D05D94"/>
    <w:pPr>
      <w:spacing w:after="0" w:line="240" w:lineRule="auto"/>
    </w:pPr>
    <w:rPr>
      <w:color w:val="527D55" w:themeColor="accent1" w:themeShade="BF"/>
    </w:rPr>
    <w:tblPr>
      <w:tblStyleRowBandSize w:val="1"/>
      <w:tblStyleColBandSize w:val="1"/>
      <w:tblInd w:w="0" w:type="dxa"/>
      <w:tblBorders>
        <w:top w:val="single" w:sz="8" w:space="0" w:color="72A376" w:themeColor="accent1"/>
        <w:bottom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2A376" w:themeColor="accent1"/>
          <w:left w:val="nil"/>
          <w:bottom w:val="single" w:sz="8" w:space="0" w:color="72A376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8DC" w:themeFill="accent1" w:themeFillTint="3F"/>
      </w:tcPr>
    </w:tblStylePr>
  </w:style>
  <w:style w:type="table" w:styleId="LightShading-Accent4">
    <w:name w:val="Light Shading Accent 4"/>
    <w:basedOn w:val="TableNormal"/>
    <w:uiPriority w:val="60"/>
    <w:rsid w:val="00D05D94"/>
    <w:pPr>
      <w:spacing w:after="0" w:line="240" w:lineRule="auto"/>
    </w:pPr>
    <w:rPr>
      <w:color w:val="97947B" w:themeColor="accent4" w:themeShade="BF"/>
    </w:rPr>
    <w:tblPr>
      <w:tblStyleRowBandSize w:val="1"/>
      <w:tblStyleColBandSize w:val="1"/>
      <w:tblInd w:w="0" w:type="dxa"/>
      <w:tblBorders>
        <w:top w:val="single" w:sz="8" w:space="0" w:color="C0BEAF" w:themeColor="accent4"/>
        <w:bottom w:val="single" w:sz="8" w:space="0" w:color="C0BEAF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BEAF" w:themeColor="accent4"/>
          <w:left w:val="nil"/>
          <w:bottom w:val="single" w:sz="8" w:space="0" w:color="C0BE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E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D05D94"/>
    <w:pPr>
      <w:spacing w:after="0" w:line="240" w:lineRule="auto"/>
    </w:pPr>
    <w:rPr>
      <w:color w:val="B1A25A" w:themeColor="accent5" w:themeShade="BF"/>
    </w:rPr>
    <w:tblPr>
      <w:tblStyleRowBandSize w:val="1"/>
      <w:tblStyleColBandSize w:val="1"/>
      <w:tblInd w:w="0" w:type="dxa"/>
      <w:tblBorders>
        <w:top w:val="single" w:sz="8" w:space="0" w:color="CEC597" w:themeColor="accent5"/>
        <w:bottom w:val="single" w:sz="8" w:space="0" w:color="CEC597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EC597" w:themeColor="accent5"/>
          <w:left w:val="nil"/>
          <w:bottom w:val="single" w:sz="8" w:space="0" w:color="CEC59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D05D94"/>
    <w:pPr>
      <w:spacing w:after="0" w:line="240" w:lineRule="auto"/>
    </w:pPr>
    <w:rPr>
      <w:color w:val="CE6767" w:themeColor="accent6" w:themeShade="BF"/>
    </w:rPr>
    <w:tblPr>
      <w:tblStyleRowBandSize w:val="1"/>
      <w:tblStyleColBandSize w:val="1"/>
      <w:tblInd w:w="0" w:type="dxa"/>
      <w:tblBorders>
        <w:top w:val="single" w:sz="8" w:space="0" w:color="E8B7B7" w:themeColor="accent6"/>
        <w:bottom w:val="single" w:sz="8" w:space="0" w:color="E8B7B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B7B7" w:themeColor="accent6"/>
          <w:left w:val="nil"/>
          <w:bottom w:val="single" w:sz="8" w:space="0" w:color="E8B7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DED" w:themeFill="accent6" w:themeFillTint="3F"/>
      </w:tcPr>
    </w:tblStylePr>
  </w:style>
  <w:style w:type="table" w:customStyle="1" w:styleId="LightList1">
    <w:name w:val="Light List1"/>
    <w:basedOn w:val="TableNormal"/>
    <w:uiPriority w:val="61"/>
    <w:rsid w:val="00D05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D05D9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A376" w:themeColor="accent1"/>
        <w:left w:val="single" w:sz="8" w:space="0" w:color="72A376" w:themeColor="accent1"/>
        <w:bottom w:val="single" w:sz="8" w:space="0" w:color="72A376" w:themeColor="accent1"/>
        <w:right w:val="single" w:sz="8" w:space="0" w:color="72A376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2A37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  <w:tblStylePr w:type="band1Horz">
      <w:tblPr/>
      <w:tcPr>
        <w:tcBorders>
          <w:top w:val="single" w:sz="8" w:space="0" w:color="72A376" w:themeColor="accent1"/>
          <w:left w:val="single" w:sz="8" w:space="0" w:color="72A376" w:themeColor="accent1"/>
          <w:bottom w:val="single" w:sz="8" w:space="0" w:color="72A376" w:themeColor="accent1"/>
          <w:right w:val="single" w:sz="8" w:space="0" w:color="72A376" w:themeColor="accent1"/>
        </w:tcBorders>
      </w:tcPr>
    </w:tblStylePr>
  </w:style>
  <w:style w:type="table" w:styleId="ColorfulGrid-Accent6">
    <w:name w:val="Colorful Grid Accent 6"/>
    <w:basedOn w:val="TableNormal"/>
    <w:uiPriority w:val="73"/>
    <w:rsid w:val="00D05D9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0F0" w:themeFill="accent6" w:themeFillTint="33"/>
    </w:tcPr>
    <w:tblStylePr w:type="firstRow">
      <w:rPr>
        <w:b/>
        <w:bCs/>
      </w:rPr>
      <w:tblPr/>
      <w:tcPr>
        <w:shd w:val="clear" w:color="auto" w:fill="F5E2E2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2E2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E6767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E6767" w:themeFill="accent6" w:themeFillShade="BF"/>
      </w:tcPr>
    </w:tblStylePr>
    <w:tblStylePr w:type="band1Vert">
      <w:tblPr/>
      <w:tcPr>
        <w:shd w:val="clear" w:color="auto" w:fill="F3DBDB" w:themeFill="accent6" w:themeFillTint="7F"/>
      </w:tcPr>
    </w:tblStylePr>
    <w:tblStylePr w:type="band1Horz">
      <w:tblPr/>
      <w:tcPr>
        <w:shd w:val="clear" w:color="auto" w:fill="F3DBDB" w:themeFill="accent6" w:themeFillTint="7F"/>
      </w:tcPr>
    </w:tblStylePr>
  </w:style>
  <w:style w:type="table" w:styleId="LightShading-Accent3">
    <w:name w:val="Light Shading Accent 3"/>
    <w:basedOn w:val="TableNormal"/>
    <w:uiPriority w:val="60"/>
    <w:rsid w:val="007A7E42"/>
    <w:pPr>
      <w:spacing w:after="0" w:line="240" w:lineRule="auto"/>
    </w:pPr>
    <w:rPr>
      <w:color w:val="66A6B8" w:themeColor="accent3" w:themeShade="BF"/>
    </w:rPr>
    <w:tblPr>
      <w:tblStyleRowBandSize w:val="1"/>
      <w:tblStyleColBandSize w:val="1"/>
      <w:tblInd w:w="0" w:type="dxa"/>
      <w:tblBorders>
        <w:top w:val="single" w:sz="8" w:space="0" w:color="A8CDD7" w:themeColor="accent3"/>
        <w:bottom w:val="single" w:sz="8" w:space="0" w:color="A8CDD7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8CDD7" w:themeColor="accent3"/>
          <w:left w:val="nil"/>
          <w:bottom w:val="single" w:sz="8" w:space="0" w:color="A8CDD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2F5" w:themeFill="accent3" w:themeFillTint="3F"/>
      </w:tcPr>
    </w:tblStylePr>
  </w:style>
  <w:style w:type="table" w:styleId="ColorfulList-Accent5">
    <w:name w:val="Colorful List Accent 5"/>
    <w:basedOn w:val="TableNormal"/>
    <w:uiPriority w:val="72"/>
    <w:rsid w:val="007A7E4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AF9F4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47878" w:themeFill="accent6" w:themeFillShade="CC"/>
      </w:tcPr>
    </w:tblStylePr>
    <w:tblStylePr w:type="lastRow">
      <w:rPr>
        <w:b/>
        <w:bCs/>
        <w:color w:val="D4787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F0E5" w:themeFill="accent5" w:themeFillTint="3F"/>
      </w:tcPr>
    </w:tblStylePr>
    <w:tblStylePr w:type="band1Horz">
      <w:tblPr/>
      <w:tcPr>
        <w:shd w:val="clear" w:color="auto" w:fill="F5F3EA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F2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B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D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7E21"/>
  </w:style>
  <w:style w:type="paragraph" w:styleId="Footer">
    <w:name w:val="footer"/>
    <w:basedOn w:val="Normal"/>
    <w:link w:val="FooterChar"/>
    <w:uiPriority w:val="99"/>
    <w:semiHidden/>
    <w:unhideWhenUsed/>
    <w:rsid w:val="004D7E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7E21"/>
  </w:style>
  <w:style w:type="character" w:styleId="Hyperlink">
    <w:name w:val="Hyperlink"/>
    <w:basedOn w:val="DefaultParagraphFont"/>
    <w:uiPriority w:val="99"/>
    <w:unhideWhenUsed/>
    <w:rsid w:val="00AB5BCD"/>
    <w:rPr>
      <w:color w:val="DB5353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.amarilisonline.com/" TargetMode="External"/><Relationship Id="rId13" Type="http://schemas.openxmlformats.org/officeDocument/2006/relationships/footer" Target="footer2.xml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zvonkodragana</dc:creator>
  <cp:keywords/>
  <dc:description/>
  <cp:lastModifiedBy>zvonkodragana</cp:lastModifiedBy>
  <cp:revision>34</cp:revision>
  <dcterms:created xsi:type="dcterms:W3CDTF">2010-11-21T20:55:00Z</dcterms:created>
  <dcterms:modified xsi:type="dcterms:W3CDTF">2011-01-04T11:02:00Z</dcterms:modified>
</cp:coreProperties>
</file>