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38" w:rsidRPr="009C64D5" w:rsidRDefault="00411E38" w:rsidP="00411E38">
      <w:pPr>
        <w:jc w:val="center"/>
        <w:rPr>
          <w:lang w:val="de-DE"/>
        </w:rPr>
      </w:pPr>
      <w:r w:rsidRPr="009C64D5">
        <w:rPr>
          <w:lang w:val="de-DE"/>
        </w:rPr>
        <w:t>Na proputovanju kroz Nemačku</w:t>
      </w:r>
    </w:p>
    <w:p w:rsidR="00411E38" w:rsidRPr="009C64D5" w:rsidRDefault="00411E38" w:rsidP="00411E38">
      <w:pPr>
        <w:jc w:val="center"/>
        <w:rPr>
          <w:lang w:val="de-DE"/>
        </w:rPr>
      </w:pPr>
      <w:r w:rsidRPr="009C64D5">
        <w:rPr>
          <w:lang w:val="de-DE"/>
        </w:rPr>
        <w:t>oder</w:t>
      </w:r>
    </w:p>
    <w:p w:rsidR="00411E38" w:rsidRPr="009C64D5" w:rsidRDefault="00411E38" w:rsidP="00411E38">
      <w:pPr>
        <w:jc w:val="center"/>
        <w:rPr>
          <w:lang w:val="de-DE"/>
        </w:rPr>
      </w:pPr>
      <w:r w:rsidRPr="009C64D5">
        <w:rPr>
          <w:lang w:val="de-DE"/>
        </w:rPr>
        <w:t>Landeskunde Deutschland – alles über Deutschland auf einem Platz</w:t>
      </w:r>
      <w:r w:rsidR="001B1D82">
        <w:rPr>
          <w:lang w:val="de-DE"/>
        </w:rPr>
        <w:t xml:space="preserve"> </w:t>
      </w:r>
    </w:p>
    <w:p w:rsidR="00910A7B" w:rsidRDefault="00910A7B"/>
    <w:p w:rsidR="00411E38" w:rsidRDefault="00411E38">
      <w:r>
        <w:t>Landeskunde</w:t>
      </w:r>
      <w:r w:rsidRPr="00411E38">
        <w:rPr>
          <w:lang w:val="de-DE"/>
        </w:rPr>
        <w:t xml:space="preserve"> </w:t>
      </w:r>
      <w:r w:rsidRPr="009C64D5">
        <w:rPr>
          <w:lang w:val="de-DE"/>
        </w:rPr>
        <w:t>je nauka (</w:t>
      </w:r>
      <w:r w:rsidRPr="009C64D5">
        <w:rPr>
          <w:b/>
          <w:lang w:val="de-DE"/>
        </w:rPr>
        <w:t>die Wissenschaft</w:t>
      </w:r>
      <w:r w:rsidRPr="009C64D5">
        <w:rPr>
          <w:lang w:val="de-DE"/>
        </w:rPr>
        <w:t>)  koja</w:t>
      </w:r>
      <w:r>
        <w:t xml:space="preserve"> povezuje </w:t>
      </w:r>
      <w:r w:rsidRPr="009C64D5">
        <w:rPr>
          <w:lang w:val="de-DE"/>
        </w:rPr>
        <w:t>istoriju, geografiju, politiku i kulturu jedne zemlje</w:t>
      </w:r>
      <w:r>
        <w:rPr>
          <w:lang w:val="de-DE"/>
        </w:rPr>
        <w:t xml:space="preserve"> </w:t>
      </w:r>
      <w:r w:rsidRPr="009C64D5">
        <w:rPr>
          <w:lang w:val="de-DE"/>
        </w:rPr>
        <w:t>(</w:t>
      </w:r>
      <w:r w:rsidRPr="009C64D5">
        <w:rPr>
          <w:b/>
          <w:lang w:val="de-DE"/>
        </w:rPr>
        <w:t>das Land, die Länder</w:t>
      </w:r>
      <w:r w:rsidRPr="009C64D5">
        <w:rPr>
          <w:lang w:val="de-DE"/>
        </w:rPr>
        <w:t>) ili jedne oblasti (</w:t>
      </w:r>
      <w:r w:rsidRPr="009C64D5">
        <w:rPr>
          <w:b/>
          <w:lang w:val="de-DE"/>
        </w:rPr>
        <w:t>das Gebiet,-e</w:t>
      </w:r>
      <w:r w:rsidRPr="009C64D5">
        <w:rPr>
          <w:lang w:val="de-DE"/>
        </w:rPr>
        <w:t xml:space="preserve"> ):</w:t>
      </w:r>
    </w:p>
    <w:p w:rsidR="00411E38" w:rsidRDefault="00C07A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75pt;margin-top:2.9pt;width:479.25pt;height:53.95pt;z-index:251658240" strokecolor="#243f60">
            <v:textbox>
              <w:txbxContent>
                <w:p w:rsidR="00411E38" w:rsidRPr="009C64D5" w:rsidRDefault="00411E38" w:rsidP="00411E38">
                  <w:pPr>
                    <w:jc w:val="center"/>
                    <w:rPr>
                      <w:b/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>LANDESKUNDE</w:t>
                  </w:r>
                </w:p>
                <w:p w:rsidR="00411E38" w:rsidRPr="009C64D5" w:rsidRDefault="00411E38" w:rsidP="00411E38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>die Geschichte</w:t>
                  </w:r>
                  <w:r w:rsidRPr="009C64D5">
                    <w:rPr>
                      <w:lang w:val="de-DE"/>
                    </w:rPr>
                    <w:t xml:space="preserve"> – istorija       </w:t>
                  </w:r>
                  <w:r w:rsidRPr="009C64D5">
                    <w:rPr>
                      <w:b/>
                      <w:lang w:val="de-DE"/>
                    </w:rPr>
                    <w:t>die Geographie</w:t>
                  </w:r>
                  <w:r w:rsidRPr="009C64D5">
                    <w:rPr>
                      <w:lang w:val="de-DE"/>
                    </w:rPr>
                    <w:t xml:space="preserve"> – geografija        </w:t>
                  </w:r>
                  <w:r w:rsidRPr="009C64D5">
                    <w:rPr>
                      <w:b/>
                      <w:lang w:val="de-DE"/>
                    </w:rPr>
                    <w:t xml:space="preserve">die Politik </w:t>
                  </w:r>
                  <w:r w:rsidRPr="009C64D5">
                    <w:rPr>
                      <w:lang w:val="de-DE"/>
                    </w:rPr>
                    <w:t xml:space="preserve">– politika       </w:t>
                  </w:r>
                  <w:r w:rsidRPr="009C64D5">
                    <w:rPr>
                      <w:b/>
                      <w:lang w:val="de-DE"/>
                    </w:rPr>
                    <w:t xml:space="preserve">die Kultur </w:t>
                  </w:r>
                  <w:r w:rsidRPr="009C64D5">
                    <w:rPr>
                      <w:lang w:val="de-DE"/>
                    </w:rPr>
                    <w:t xml:space="preserve">– kultura </w:t>
                  </w:r>
                </w:p>
                <w:p w:rsidR="00411E38" w:rsidRPr="009C64D5" w:rsidRDefault="00411E38" w:rsidP="00411E3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411E38" w:rsidRDefault="00411E38"/>
    <w:p w:rsidR="00411E38" w:rsidRDefault="00411E38"/>
    <w:p w:rsidR="00411E38" w:rsidRPr="009C64D5" w:rsidRDefault="00411E38" w:rsidP="00411E38">
      <w:pPr>
        <w:pStyle w:val="NoSpacing"/>
        <w:rPr>
          <w:lang w:val="de-DE"/>
        </w:rPr>
      </w:pPr>
      <w:r w:rsidRPr="009C64D5">
        <w:rPr>
          <w:lang w:val="de-DE"/>
        </w:rPr>
        <w:t xml:space="preserve">Dobro došli – vodim vas na putovanje kroz </w:t>
      </w:r>
      <w:r>
        <w:rPr>
          <w:lang w:val="de-DE"/>
        </w:rPr>
        <w:t>geografiju, istoriju i kulturu Savezne Republike Nemačke. Čita</w:t>
      </w:r>
      <w:r w:rsidRPr="009C64D5">
        <w:rPr>
          <w:lang w:val="de-DE"/>
        </w:rPr>
        <w:t xml:space="preserve">jte, slušajte, učite i uživajte – izbor tema je veoma širok, verujem da će se za svakoga naći po nešto: </w:t>
      </w:r>
    </w:p>
    <w:p w:rsidR="00411E38" w:rsidRDefault="00C07A10">
      <w:r>
        <w:rPr>
          <w:noProof/>
        </w:rPr>
        <w:pict>
          <v:shape id="_x0000_s1027" type="#_x0000_t202" style="position:absolute;margin-left:-13.5pt;margin-top:23.75pt;width:487.7pt;height:188.15pt;z-index:251659264" fillcolor="#b8cce4" strokecolor="#f2f2f2" strokeweight="3pt">
            <v:shadow on="t" type="perspective" color="#205867" opacity=".5" offset="1pt" offset2="-1pt"/>
            <v:textbox>
              <w:txbxContent>
                <w:p w:rsidR="00411E38" w:rsidRPr="009C64D5" w:rsidRDefault="00411E38" w:rsidP="00411E38">
                  <w:pPr>
                    <w:jc w:val="center"/>
                    <w:rPr>
                      <w:b/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 xml:space="preserve">UNSERE THEMEN </w:t>
                  </w:r>
                </w:p>
                <w:p w:rsidR="00411E38" w:rsidRPr="00047129" w:rsidRDefault="00411E38" w:rsidP="00411E38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>1 LEBEN, MENSCHEN, GEWOHNHEITEN IN DEUTSCHLAND</w:t>
                  </w:r>
                  <w:r w:rsidR="00047129">
                    <w:rPr>
                      <w:lang w:val="de-DE"/>
                    </w:rPr>
                    <w:t xml:space="preserve">  - Život, ljudi, navike </w:t>
                  </w:r>
                  <w:r w:rsidRPr="009C64D5">
                    <w:rPr>
                      <w:lang w:val="de-DE"/>
                    </w:rPr>
                    <w:t xml:space="preserve"> u Nemačkoj</w:t>
                  </w:r>
                  <w:r w:rsidR="00047129">
                    <w:rPr>
                      <w:lang w:val="de-DE"/>
                    </w:rPr>
                    <w:t xml:space="preserve"> (</w:t>
                  </w:r>
                  <w:r w:rsidR="00047129">
                    <w:rPr>
                      <w:b/>
                      <w:lang w:val="de-DE"/>
                    </w:rPr>
                    <w:t xml:space="preserve">das Leben, die Leben – </w:t>
                  </w:r>
                  <w:r w:rsidR="00047129" w:rsidRPr="00047129">
                    <w:rPr>
                      <w:lang w:val="de-DE"/>
                    </w:rPr>
                    <w:t>život</w:t>
                  </w:r>
                  <w:r w:rsidR="00047129">
                    <w:rPr>
                      <w:b/>
                      <w:lang w:val="de-DE"/>
                    </w:rPr>
                    <w:t xml:space="preserve">; der Mensch, -en – </w:t>
                  </w:r>
                  <w:r w:rsidR="00047129" w:rsidRPr="00047129">
                    <w:rPr>
                      <w:lang w:val="de-DE"/>
                    </w:rPr>
                    <w:t>čovek;</w:t>
                  </w:r>
                  <w:r w:rsidR="00047129">
                    <w:rPr>
                      <w:lang w:val="de-DE"/>
                    </w:rPr>
                    <w:t xml:space="preserve"> </w:t>
                  </w:r>
                  <w:r w:rsidR="00047129">
                    <w:rPr>
                      <w:b/>
                      <w:lang w:val="de-DE"/>
                    </w:rPr>
                    <w:t xml:space="preserve"> </w:t>
                  </w:r>
                  <w:r w:rsidR="00047129" w:rsidRPr="009C64D5">
                    <w:rPr>
                      <w:b/>
                      <w:lang w:val="de-DE"/>
                    </w:rPr>
                    <w:t>die Gewohnheit, -en</w:t>
                  </w:r>
                  <w:r w:rsidR="00047129">
                    <w:rPr>
                      <w:b/>
                      <w:lang w:val="de-DE"/>
                    </w:rPr>
                    <w:t xml:space="preserve"> – </w:t>
                  </w:r>
                  <w:r w:rsidR="00047129" w:rsidRPr="00047129">
                    <w:rPr>
                      <w:lang w:val="de-DE"/>
                    </w:rPr>
                    <w:t>navika)</w:t>
                  </w:r>
                </w:p>
                <w:p w:rsidR="00411E38" w:rsidRPr="009C64D5" w:rsidRDefault="00411E38" w:rsidP="00411E38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>2 LANDESKUNDE DEUTSCHLAND: IN DEUTSCHLAND LEBEN</w:t>
                  </w:r>
                  <w:r w:rsidRPr="009C64D5">
                    <w:rPr>
                      <w:lang w:val="de-DE"/>
                    </w:rPr>
                    <w:t xml:space="preserve"> – La</w:t>
                  </w:r>
                  <w:r w:rsidR="00047129">
                    <w:rPr>
                      <w:lang w:val="de-DE"/>
                    </w:rPr>
                    <w:t xml:space="preserve">ndeskunde Deutschland: živeti </w:t>
                  </w:r>
                  <w:r w:rsidRPr="009C64D5">
                    <w:rPr>
                      <w:lang w:val="de-DE"/>
                    </w:rPr>
                    <w:t xml:space="preserve">u Nemačkoj </w:t>
                  </w:r>
                  <w:r w:rsidR="00047129">
                    <w:rPr>
                      <w:lang w:val="de-DE"/>
                    </w:rPr>
                    <w:t>(</w:t>
                  </w:r>
                  <w:r w:rsidR="00047129" w:rsidRPr="009C64D5">
                    <w:rPr>
                      <w:b/>
                      <w:lang w:val="de-DE"/>
                    </w:rPr>
                    <w:t>leben</w:t>
                  </w:r>
                  <w:r w:rsidR="00047129">
                    <w:rPr>
                      <w:b/>
                      <w:lang w:val="de-DE"/>
                    </w:rPr>
                    <w:t xml:space="preserve">, </w:t>
                  </w:r>
                  <w:r w:rsidR="00047129" w:rsidRPr="009C64D5">
                    <w:rPr>
                      <w:b/>
                      <w:lang w:val="de-DE"/>
                    </w:rPr>
                    <w:t>lebte</w:t>
                  </w:r>
                  <w:r w:rsidR="00047129">
                    <w:rPr>
                      <w:lang w:val="de-DE"/>
                    </w:rPr>
                    <w:t xml:space="preserve">, </w:t>
                  </w:r>
                  <w:r w:rsidR="00047129" w:rsidRPr="00047129">
                    <w:rPr>
                      <w:b/>
                      <w:lang w:val="de-DE"/>
                    </w:rPr>
                    <w:t>hat gelebt</w:t>
                  </w:r>
                  <w:r w:rsidR="00047129">
                    <w:rPr>
                      <w:lang w:val="de-DE"/>
                    </w:rPr>
                    <w:t xml:space="preserve"> – živeti )</w:t>
                  </w:r>
                </w:p>
                <w:p w:rsidR="00411E38" w:rsidRPr="009C64D5" w:rsidRDefault="00411E38" w:rsidP="00411E38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>3 LANDESKUNDE DEUTSCHLAND: STÄDTE, REGIONEN, BRÄUCHE UND TRADITIONEN</w:t>
                  </w:r>
                  <w:r w:rsidRPr="009C64D5">
                    <w:rPr>
                      <w:lang w:val="de-DE"/>
                    </w:rPr>
                    <w:t xml:space="preserve"> – La</w:t>
                  </w:r>
                  <w:r w:rsidR="00047129">
                    <w:rPr>
                      <w:lang w:val="de-DE"/>
                    </w:rPr>
                    <w:t xml:space="preserve">ndeskunde Deutschland: gradovi, </w:t>
                  </w:r>
                  <w:r w:rsidR="00D812A9">
                    <w:rPr>
                      <w:lang w:val="de-DE"/>
                    </w:rPr>
                    <w:t>regioni, običaji</w:t>
                  </w:r>
                  <w:r w:rsidRPr="009C64D5">
                    <w:rPr>
                      <w:lang w:val="de-DE"/>
                    </w:rPr>
                    <w:t xml:space="preserve"> i tradicije (</w:t>
                  </w:r>
                  <w:r w:rsidR="00047129" w:rsidRPr="009C64D5">
                    <w:rPr>
                      <w:b/>
                      <w:lang w:val="de-DE"/>
                    </w:rPr>
                    <w:t>die Stadt, die Städte</w:t>
                  </w:r>
                  <w:r w:rsidR="00047129">
                    <w:rPr>
                      <w:lang w:val="de-DE"/>
                    </w:rPr>
                    <w:t xml:space="preserve"> – grad; </w:t>
                  </w:r>
                  <w:r w:rsidR="00047129" w:rsidRPr="009C64D5">
                    <w:rPr>
                      <w:b/>
                      <w:lang w:val="de-DE"/>
                    </w:rPr>
                    <w:t>die Region, -en</w:t>
                  </w:r>
                  <w:r w:rsidR="00047129">
                    <w:rPr>
                      <w:b/>
                      <w:lang w:val="de-DE"/>
                    </w:rPr>
                    <w:t xml:space="preserve"> –</w:t>
                  </w:r>
                  <w:r w:rsidR="00047129" w:rsidRPr="00047129">
                    <w:rPr>
                      <w:lang w:val="de-DE"/>
                    </w:rPr>
                    <w:t xml:space="preserve"> region; </w:t>
                  </w:r>
                  <w:r w:rsidR="00047129" w:rsidRPr="009C64D5">
                    <w:rPr>
                      <w:b/>
                      <w:lang w:val="de-DE"/>
                    </w:rPr>
                    <w:t>der Brauch, die Bräuche</w:t>
                  </w:r>
                  <w:r w:rsidR="00047129">
                    <w:rPr>
                      <w:b/>
                      <w:lang w:val="de-DE"/>
                    </w:rPr>
                    <w:t xml:space="preserve"> –</w:t>
                  </w:r>
                  <w:r w:rsidR="00047129" w:rsidRPr="00047129">
                    <w:rPr>
                      <w:lang w:val="de-DE"/>
                    </w:rPr>
                    <w:t xml:space="preserve"> običaj</w:t>
                  </w:r>
                  <w:r w:rsidR="00D812A9">
                    <w:rPr>
                      <w:lang w:val="de-DE"/>
                    </w:rPr>
                    <w:t xml:space="preserve">; </w:t>
                  </w:r>
                  <w:r w:rsidR="00D812A9" w:rsidRPr="00D812A9">
                    <w:rPr>
                      <w:b/>
                      <w:lang w:val="de-DE"/>
                    </w:rPr>
                    <w:t>die Tradition, -en</w:t>
                  </w:r>
                  <w:r w:rsidR="00D812A9">
                    <w:rPr>
                      <w:lang w:val="de-DE"/>
                    </w:rPr>
                    <w:t xml:space="preserve"> – tradicija)</w:t>
                  </w:r>
                  <w:r w:rsidR="00047129">
                    <w:rPr>
                      <w:b/>
                      <w:lang w:val="de-DE"/>
                    </w:rPr>
                    <w:t xml:space="preserve"> </w:t>
                  </w:r>
                  <w:r w:rsidR="00047129">
                    <w:rPr>
                      <w:lang w:val="de-DE"/>
                    </w:rPr>
                    <w:t xml:space="preserve">                                                         </w:t>
                  </w:r>
                </w:p>
                <w:p w:rsidR="00411E38" w:rsidRPr="009C64D5" w:rsidRDefault="00411E38" w:rsidP="00411E38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>4 LANDESKUNDE DEUTSCHLAND: DEUTSCHLAND IN ZAHLEN UND STATISTIKEN</w:t>
                  </w:r>
                  <w:r w:rsidRPr="009C64D5">
                    <w:rPr>
                      <w:lang w:val="de-DE"/>
                    </w:rPr>
                    <w:t xml:space="preserve"> – Lansdeskunde </w:t>
                  </w:r>
                </w:p>
                <w:p w:rsidR="00411E38" w:rsidRPr="009C64D5" w:rsidRDefault="00411E38" w:rsidP="00411E38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lang w:val="de-DE"/>
                    </w:rPr>
                    <w:t>De</w:t>
                  </w:r>
                  <w:r w:rsidR="00D812A9">
                    <w:rPr>
                      <w:lang w:val="de-DE"/>
                    </w:rPr>
                    <w:t xml:space="preserve">utschland: Nemačka u brojevima </w:t>
                  </w:r>
                  <w:r w:rsidRPr="009C64D5">
                    <w:rPr>
                      <w:lang w:val="de-DE"/>
                    </w:rPr>
                    <w:t xml:space="preserve"> i statistikama (</w:t>
                  </w:r>
                  <w:r w:rsidR="00D812A9" w:rsidRPr="009C64D5">
                    <w:rPr>
                      <w:b/>
                      <w:lang w:val="de-DE"/>
                    </w:rPr>
                    <w:t>der Zahl, -en</w:t>
                  </w:r>
                  <w:r w:rsidR="00D812A9">
                    <w:rPr>
                      <w:b/>
                      <w:lang w:val="de-DE"/>
                    </w:rPr>
                    <w:t xml:space="preserve"> – </w:t>
                  </w:r>
                  <w:r w:rsidR="00D812A9" w:rsidRPr="00D812A9">
                    <w:rPr>
                      <w:lang w:val="de-DE"/>
                    </w:rPr>
                    <w:t xml:space="preserve">broj; </w:t>
                  </w:r>
                  <w:r w:rsidRPr="009C64D5">
                    <w:rPr>
                      <w:b/>
                      <w:lang w:val="de-DE"/>
                    </w:rPr>
                    <w:t>die Statistik, -en</w:t>
                  </w:r>
                  <w:r w:rsidR="00D812A9">
                    <w:rPr>
                      <w:b/>
                      <w:lang w:val="de-DE"/>
                    </w:rPr>
                    <w:t xml:space="preserve"> - </w:t>
                  </w:r>
                  <w:r w:rsidR="00D812A9" w:rsidRPr="00D812A9">
                    <w:rPr>
                      <w:lang w:val="de-DE"/>
                    </w:rPr>
                    <w:t>statistika</w:t>
                  </w:r>
                  <w:r w:rsidRPr="009C64D5">
                    <w:rPr>
                      <w:lang w:val="de-DE"/>
                    </w:rPr>
                    <w:t>)</w:t>
                  </w:r>
                </w:p>
                <w:p w:rsidR="00D812A9" w:rsidRDefault="00411E38" w:rsidP="00411E38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>5 LANDESKUNDE DEUTSCHLAND: DEUTSCHE GESCHICHTE</w:t>
                  </w:r>
                  <w:r w:rsidRPr="009C64D5">
                    <w:rPr>
                      <w:lang w:val="de-DE"/>
                    </w:rPr>
                    <w:t xml:space="preserve"> – Landeskunde Deutschland: nemačka istorija </w:t>
                  </w:r>
                </w:p>
                <w:p w:rsidR="00411E38" w:rsidRPr="009C64D5" w:rsidRDefault="00D812A9" w:rsidP="00411E38">
                  <w:pPr>
                    <w:pStyle w:val="NoSpacing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(</w:t>
                  </w:r>
                  <w:r w:rsidRPr="00D812A9">
                    <w:rPr>
                      <w:b/>
                      <w:lang w:val="de-DE"/>
                    </w:rPr>
                    <w:t xml:space="preserve"> die Geschichte, nur Sg. </w:t>
                  </w:r>
                  <w:r>
                    <w:rPr>
                      <w:lang w:val="de-DE"/>
                    </w:rPr>
                    <w:t xml:space="preserve">– istorija; </w:t>
                  </w:r>
                  <w:r w:rsidRPr="00D812A9">
                    <w:rPr>
                      <w:b/>
                      <w:lang w:val="de-DE"/>
                    </w:rPr>
                    <w:t>die Geschichte, -n</w:t>
                  </w:r>
                  <w:r>
                    <w:rPr>
                      <w:lang w:val="de-DE"/>
                    </w:rPr>
                    <w:t xml:space="preserve"> – priča) </w:t>
                  </w:r>
                  <w:r w:rsidR="00411E38" w:rsidRPr="009C64D5">
                    <w:rPr>
                      <w:lang w:val="de-DE"/>
                    </w:rPr>
                    <w:t xml:space="preserve"> </w:t>
                  </w:r>
                </w:p>
                <w:p w:rsidR="00411E38" w:rsidRPr="009C64D5" w:rsidRDefault="00411E38" w:rsidP="00411E3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411E38" w:rsidRDefault="00411E38"/>
    <w:p w:rsidR="00411E38" w:rsidRDefault="00411E38"/>
    <w:p w:rsidR="00411E38" w:rsidRDefault="00411E38"/>
    <w:p w:rsidR="00411E38" w:rsidRDefault="00411E38"/>
    <w:p w:rsidR="00411E38" w:rsidRDefault="00411E38"/>
    <w:p w:rsidR="00411E38" w:rsidRDefault="00411E38"/>
    <w:p w:rsidR="00411E38" w:rsidRDefault="00411E38"/>
    <w:p w:rsidR="00D812A9" w:rsidRDefault="00D812A9" w:rsidP="00411E38">
      <w:pPr>
        <w:pStyle w:val="NoSpacing"/>
      </w:pPr>
    </w:p>
    <w:p w:rsidR="00D812A9" w:rsidRDefault="00D812A9" w:rsidP="00411E38">
      <w:pPr>
        <w:pStyle w:val="NoSpacing"/>
        <w:rPr>
          <w:lang w:val="de-DE"/>
        </w:rPr>
      </w:pPr>
    </w:p>
    <w:p w:rsidR="00491BB9" w:rsidRDefault="00411E38" w:rsidP="00411E38">
      <w:pPr>
        <w:pStyle w:val="NoSpacing"/>
        <w:rPr>
          <w:lang w:val="de-DE"/>
        </w:rPr>
      </w:pPr>
      <w:r w:rsidRPr="009C64D5">
        <w:rPr>
          <w:lang w:val="de-DE"/>
        </w:rPr>
        <w:t xml:space="preserve">Materijale ćete naći na našem starom, dobro poznatom i već nekoliko puta preporučenom blogu. U pitanju je dakle </w:t>
      </w:r>
      <w:r w:rsidRPr="00411E38">
        <w:rPr>
          <w:b/>
          <w:lang w:val="de-DE"/>
        </w:rPr>
        <w:t>deutschlernerblog</w:t>
      </w:r>
      <w:r w:rsidRPr="009C64D5">
        <w:rPr>
          <w:lang w:val="de-DE"/>
        </w:rPr>
        <w:t xml:space="preserve"> i članak pod nazivom </w:t>
      </w:r>
      <w:r w:rsidRPr="009C64D5">
        <w:rPr>
          <w:b/>
          <w:lang w:val="de-DE"/>
        </w:rPr>
        <w:t>Landeskunde Deutschland – Die besten Seiten, Materialien und Angebote</w:t>
      </w:r>
      <w:r w:rsidRPr="009C64D5">
        <w:rPr>
          <w:lang w:val="de-DE"/>
        </w:rPr>
        <w:t xml:space="preserve"> ( Landeskunde  Deutschland – najbolje strane, materijali i ponude). Naći ćete ga na adresi </w:t>
      </w:r>
      <w:hyperlink r:id="rId7" w:history="1">
        <w:r w:rsidRPr="009C64D5">
          <w:rPr>
            <w:rStyle w:val="Hyperlink"/>
            <w:lang w:val="de-DE"/>
          </w:rPr>
          <w:t>http://deutschlernerblog.de/landeskunde-deutschland-die-besten-seiten-materialien-und-angebote/</w:t>
        </w:r>
      </w:hyperlink>
      <w:r w:rsidRPr="009C64D5">
        <w:rPr>
          <w:lang w:val="de-DE"/>
        </w:rPr>
        <w:t>. Na raspolaganju su vam tekstovi za čitanje i video materijali, jezički o</w:t>
      </w:r>
      <w:r w:rsidR="00491BB9">
        <w:rPr>
          <w:lang w:val="de-DE"/>
        </w:rPr>
        <w:t>kvir varira</w:t>
      </w:r>
      <w:r w:rsidR="00AF5147">
        <w:rPr>
          <w:lang w:val="de-DE"/>
        </w:rPr>
        <w:t xml:space="preserve"> </w:t>
      </w:r>
      <w:r w:rsidR="00491BB9">
        <w:rPr>
          <w:lang w:val="de-DE"/>
        </w:rPr>
        <w:t>od A do C</w:t>
      </w:r>
      <w:r w:rsidRPr="009C64D5">
        <w:rPr>
          <w:lang w:val="de-DE"/>
        </w:rPr>
        <w:t>, a sam materijal prate vežbe i</w:t>
      </w:r>
      <w:r>
        <w:rPr>
          <w:lang w:val="de-DE"/>
        </w:rPr>
        <w:t xml:space="preserve"> odgovarajući vokabulari. </w:t>
      </w:r>
      <w:r w:rsidR="00FD06C6">
        <w:rPr>
          <w:lang w:val="de-DE"/>
        </w:rPr>
        <w:t xml:space="preserve">Krećemo </w:t>
      </w:r>
      <w:r w:rsidR="00D165B9">
        <w:rPr>
          <w:lang w:val="de-DE"/>
        </w:rPr>
        <w:t xml:space="preserve"> – pred vama je priča o jednoj reci, jednom zamku i jednom gradu. </w:t>
      </w:r>
    </w:p>
    <w:p w:rsidR="00D165B9" w:rsidRDefault="00D165B9" w:rsidP="00411E38">
      <w:pPr>
        <w:pStyle w:val="NoSpacing"/>
        <w:rPr>
          <w:lang w:val="de-DE"/>
        </w:rPr>
      </w:pPr>
    </w:p>
    <w:p w:rsidR="00D165B9" w:rsidRDefault="00D165B9" w:rsidP="00411E38">
      <w:pPr>
        <w:pStyle w:val="NoSpacing"/>
        <w:rPr>
          <w:lang w:val="de-DE"/>
        </w:rPr>
      </w:pPr>
    </w:p>
    <w:p w:rsidR="00D165B9" w:rsidRDefault="00D165B9" w:rsidP="00411E38">
      <w:pPr>
        <w:pStyle w:val="NoSpacing"/>
        <w:rPr>
          <w:lang w:val="de-DE"/>
        </w:rPr>
      </w:pPr>
    </w:p>
    <w:p w:rsidR="00D165B9" w:rsidRDefault="00D165B9" w:rsidP="00411E38">
      <w:pPr>
        <w:pStyle w:val="NoSpacing"/>
        <w:rPr>
          <w:lang w:val="de-DE"/>
        </w:rPr>
      </w:pPr>
    </w:p>
    <w:p w:rsidR="00D165B9" w:rsidRDefault="00D165B9" w:rsidP="00411E38">
      <w:pPr>
        <w:pStyle w:val="NoSpacing"/>
        <w:rPr>
          <w:lang w:val="de-DE"/>
        </w:rPr>
      </w:pPr>
    </w:p>
    <w:p w:rsidR="00411E38" w:rsidRDefault="00AF5147" w:rsidP="00AA193D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221615</wp:posOffset>
            </wp:positionV>
            <wp:extent cx="5762625" cy="7510145"/>
            <wp:effectExtent l="19050" t="0" r="9525" b="0"/>
            <wp:wrapSquare wrapText="bothSides"/>
            <wp:docPr id="1" name="Picture 0" descr="slika 3 naj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 najav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51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93D" w:rsidRDefault="00AA193D" w:rsidP="00AA193D">
      <w:pPr>
        <w:pStyle w:val="NoSpacing"/>
      </w:pPr>
    </w:p>
    <w:p w:rsidR="00AA193D" w:rsidRDefault="00AA193D" w:rsidP="00AA193D">
      <w:pPr>
        <w:pStyle w:val="NoSpacing"/>
      </w:pPr>
    </w:p>
    <w:p w:rsidR="00411E38" w:rsidRDefault="00AF5147">
      <w:r>
        <w:lastRenderedPageBreak/>
        <w:t xml:space="preserve">Prošetaćemo se ulicama Altstadt-a: </w:t>
      </w:r>
    </w:p>
    <w:p w:rsidR="00AF5147" w:rsidRDefault="00C07A10">
      <w:r>
        <w:rPr>
          <w:noProof/>
        </w:rPr>
        <w:pict>
          <v:shape id="_x0000_s1030" type="#_x0000_t202" style="position:absolute;margin-left:258pt;margin-top:4.2pt;width:202.5pt;height:192.35pt;z-index:251662336" strokecolor="#0f243e">
            <v:textbox style="mso-next-textbox:#_x0000_s1030">
              <w:txbxContent>
                <w:p w:rsidR="00B848FB" w:rsidRPr="009C64D5" w:rsidRDefault="00B848FB" w:rsidP="00B848FB">
                  <w:pPr>
                    <w:pStyle w:val="NoSpacing"/>
                    <w:rPr>
                      <w:b/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>Verben: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b/>
                      <w:lang w:val="de-DE"/>
                    </w:rPr>
                  </w:pP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 xml:space="preserve">entdecken </w:t>
                  </w:r>
                  <w:r w:rsidRPr="009C64D5">
                    <w:rPr>
                      <w:lang w:val="de-DE"/>
                    </w:rPr>
                    <w:t>(regelmäßig, haben) – otkriti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color w:val="FF0000"/>
                      <w:lang w:val="de-DE"/>
                    </w:rPr>
                    <w:t>beginnen</w:t>
                  </w:r>
                  <w:r w:rsidRPr="009C64D5">
                    <w:rPr>
                      <w:lang w:val="de-DE"/>
                    </w:rPr>
                    <w:t xml:space="preserve"> (unregelmäßig, haben):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color w:val="FF0000"/>
                      <w:lang w:val="de-DE"/>
                    </w:rPr>
                    <w:t>begann</w:t>
                  </w:r>
                  <w:r w:rsidRPr="009C64D5">
                    <w:rPr>
                      <w:lang w:val="de-DE"/>
                    </w:rPr>
                    <w:t xml:space="preserve">, </w:t>
                  </w:r>
                  <w:r w:rsidRPr="009C64D5">
                    <w:rPr>
                      <w:b/>
                      <w:color w:val="FF0000"/>
                      <w:lang w:val="de-DE"/>
                    </w:rPr>
                    <w:t>hat begonnen</w:t>
                  </w:r>
                  <w:r w:rsidRPr="009C64D5">
                    <w:rPr>
                      <w:lang w:val="de-DE"/>
                    </w:rPr>
                    <w:t xml:space="preserve"> – početi 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 xml:space="preserve">fehlen </w:t>
                  </w:r>
                  <w:r>
                    <w:rPr>
                      <w:lang w:val="de-DE"/>
                    </w:rPr>
                    <w:t>(regelmäßig, haben) –  nedostajati</w:t>
                  </w:r>
                  <w:r w:rsidRPr="009C64D5">
                    <w:rPr>
                      <w:lang w:val="de-DE"/>
                    </w:rPr>
                    <w:t xml:space="preserve"> 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color w:val="FF0000"/>
                      <w:lang w:val="de-DE"/>
                    </w:rPr>
                    <w:t>einladen</w:t>
                  </w:r>
                  <w:r w:rsidRPr="009C64D5">
                    <w:rPr>
                      <w:lang w:val="de-DE"/>
                    </w:rPr>
                    <w:t xml:space="preserve"> (unregelmäßig, haben):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color w:val="FF0000"/>
                      <w:lang w:val="de-DE"/>
                    </w:rPr>
                    <w:t>lädt ein</w:t>
                  </w:r>
                  <w:r w:rsidRPr="009C64D5">
                    <w:rPr>
                      <w:lang w:val="de-DE"/>
                    </w:rPr>
                    <w:t xml:space="preserve">, </w:t>
                  </w:r>
                  <w:r w:rsidRPr="009C64D5">
                    <w:rPr>
                      <w:b/>
                      <w:color w:val="FF0000"/>
                      <w:lang w:val="de-DE"/>
                    </w:rPr>
                    <w:t>lud ein</w:t>
                  </w:r>
                  <w:r w:rsidRPr="009C64D5">
                    <w:rPr>
                      <w:lang w:val="de-DE"/>
                    </w:rPr>
                    <w:t xml:space="preserve">, </w:t>
                  </w:r>
                  <w:r w:rsidRPr="009C64D5">
                    <w:rPr>
                      <w:b/>
                      <w:color w:val="FF0000"/>
                      <w:lang w:val="de-DE"/>
                    </w:rPr>
                    <w:t>hat eingeladen</w:t>
                  </w:r>
                  <w:r w:rsidRPr="009C64D5">
                    <w:rPr>
                      <w:lang w:val="de-DE"/>
                    </w:rPr>
                    <w:t xml:space="preserve"> – pozvati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5.65pt;margin-top:4.2pt;width:263.65pt;height:192.35pt;z-index:251661312" strokecolor="#0f243e">
            <v:textbox>
              <w:txbxContent>
                <w:p w:rsidR="00B848FB" w:rsidRPr="009C64D5" w:rsidRDefault="00B848FB" w:rsidP="00B848FB">
                  <w:pPr>
                    <w:jc w:val="center"/>
                    <w:rPr>
                      <w:b/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>ALTSTADT WORTSCHATZTIPPS HEIDELBERG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b/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 xml:space="preserve">Hauptwörter  –  imenice:                                                            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>der Geist</w:t>
                  </w:r>
                  <w:r>
                    <w:rPr>
                      <w:b/>
                      <w:lang w:val="de-DE"/>
                    </w:rPr>
                    <w:t>, -er</w:t>
                  </w:r>
                  <w:r w:rsidRPr="009C64D5">
                    <w:rPr>
                      <w:lang w:val="de-DE"/>
                    </w:rPr>
                    <w:t xml:space="preserve"> – duh                                                                               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>der Rundgan</w:t>
                  </w:r>
                  <w:r w:rsidRPr="009C64D5">
                    <w:rPr>
                      <w:b/>
                      <w:lang w:val="de-DE"/>
                    </w:rPr>
                    <w:t>g , die Rundgänge</w:t>
                  </w:r>
                  <w:r w:rsidRPr="009C64D5">
                    <w:rPr>
                      <w:lang w:val="de-DE"/>
                    </w:rPr>
                    <w:t xml:space="preserve"> –  </w:t>
                  </w:r>
                  <w:r>
                    <w:rPr>
                      <w:lang w:val="de-DE"/>
                    </w:rPr>
                    <w:t>obilazak</w:t>
                  </w:r>
                  <w:r w:rsidRPr="009C64D5">
                    <w:rPr>
                      <w:lang w:val="de-DE"/>
                    </w:rPr>
                    <w:t xml:space="preserve">                                            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>der Bummel, die Bummel</w:t>
                  </w:r>
                  <w:r w:rsidRPr="009C64D5">
                    <w:rPr>
                      <w:lang w:val="de-DE"/>
                    </w:rPr>
                    <w:t xml:space="preserve">  – šetnja bez konkretnog cilja       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>das Beispiel, -e</w:t>
                  </w:r>
                  <w:r w:rsidRPr="009C64D5">
                    <w:rPr>
                      <w:lang w:val="de-DE"/>
                    </w:rPr>
                    <w:t xml:space="preserve"> – primer                                                               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>die Kirche, -n –</w:t>
                  </w:r>
                  <w:r w:rsidRPr="009C64D5">
                    <w:rPr>
                      <w:lang w:val="de-DE"/>
                    </w:rPr>
                    <w:t xml:space="preserve"> crkva                                                                     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>die Gaststätte, -n</w:t>
                  </w:r>
                  <w:r w:rsidRPr="009C64D5">
                    <w:rPr>
                      <w:lang w:val="de-DE"/>
                    </w:rPr>
                    <w:t xml:space="preserve"> – gostionica                                                     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b/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>die Innenstadt</w:t>
                  </w:r>
                  <w:r>
                    <w:rPr>
                      <w:b/>
                      <w:lang w:val="de-DE"/>
                    </w:rPr>
                    <w:t xml:space="preserve"> – </w:t>
                  </w:r>
                  <w:r w:rsidRPr="009914B1">
                    <w:rPr>
                      <w:lang w:val="de-DE"/>
                    </w:rPr>
                    <w:t xml:space="preserve">centar grada                                                                            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 xml:space="preserve">der Bau, -ten – </w:t>
                  </w:r>
                  <w:r w:rsidRPr="009914B1">
                    <w:rPr>
                      <w:lang w:val="de-DE"/>
                    </w:rPr>
                    <w:t xml:space="preserve">građevina </w:t>
                  </w:r>
                  <w:r w:rsidRPr="009C64D5">
                    <w:rPr>
                      <w:b/>
                      <w:lang w:val="de-DE"/>
                    </w:rPr>
                    <w:t xml:space="preserve">                                                                                    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>das  Verweilen</w:t>
                  </w:r>
                  <w:r w:rsidRPr="009C64D5">
                    <w:rPr>
                      <w:lang w:val="de-DE"/>
                    </w:rPr>
                    <w:t xml:space="preserve"> – zadržavanje 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b/>
                      <w:lang w:val="de-DE"/>
                    </w:rPr>
                    <w:t>das Cafe, -s</w:t>
                  </w:r>
                  <w:r>
                    <w:rPr>
                      <w:lang w:val="de-DE"/>
                    </w:rPr>
                    <w:t xml:space="preserve"> – kafić</w:t>
                  </w: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</w:p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AF5147" w:rsidRDefault="00AF5147"/>
    <w:p w:rsidR="00B848FB" w:rsidRDefault="00B848FB"/>
    <w:p w:rsidR="00B848FB" w:rsidRDefault="00B848FB"/>
    <w:p w:rsidR="00B848FB" w:rsidRDefault="00B848FB"/>
    <w:p w:rsidR="00B848FB" w:rsidRDefault="00B848FB"/>
    <w:p w:rsidR="00B848FB" w:rsidRDefault="00B848FB"/>
    <w:p w:rsidR="00B848FB" w:rsidRDefault="00B848FB"/>
    <w:p w:rsidR="00B848FB" w:rsidRDefault="00B848FB"/>
    <w:p w:rsidR="00B848FB" w:rsidRPr="009C64D5" w:rsidRDefault="00B848FB" w:rsidP="00B848FB">
      <w:pPr>
        <w:pStyle w:val="NoSpacing"/>
        <w:jc w:val="center"/>
        <w:rPr>
          <w:b/>
          <w:color w:val="0F243E"/>
          <w:lang w:val="de-DE"/>
        </w:rPr>
      </w:pPr>
      <w:r>
        <w:rPr>
          <w:b/>
          <w:color w:val="0F243E"/>
          <w:lang w:val="de-DE"/>
        </w:rPr>
        <w:t>Das solltet</w:t>
      </w:r>
      <w:r w:rsidRPr="009C64D5">
        <w:rPr>
          <w:b/>
          <w:color w:val="0F243E"/>
          <w:lang w:val="de-DE"/>
        </w:rPr>
        <w:t xml:space="preserve"> ihr in Heilderberg gesehen haben – Drei Reisetipps für Heidelberg (Flash)</w:t>
      </w:r>
    </w:p>
    <w:p w:rsidR="00B848FB" w:rsidRPr="009C64D5" w:rsidRDefault="00B848FB" w:rsidP="00B848FB">
      <w:pPr>
        <w:pStyle w:val="NoSpacing"/>
        <w:jc w:val="center"/>
        <w:rPr>
          <w:b/>
          <w:lang w:val="de-DE"/>
        </w:rPr>
      </w:pPr>
    </w:p>
    <w:p w:rsidR="00B848FB" w:rsidRPr="009C64D5" w:rsidRDefault="00C07A10" w:rsidP="00B848FB">
      <w:pPr>
        <w:rPr>
          <w:lang w:val="de-DE"/>
        </w:rPr>
      </w:pPr>
      <w:r w:rsidRPr="00C07A10">
        <w:rPr>
          <w:noProof/>
          <w:lang w:val="sr-Latn-CS" w:eastAsia="sr-Latn-CS"/>
        </w:rPr>
        <w:pict>
          <v:shape id="_x0000_s1031" type="#_x0000_t202" style="position:absolute;margin-left:.35pt;margin-top:70.9pt;width:466.15pt;height:81.75pt;z-index:251664384">
            <v:textbox>
              <w:txbxContent>
                <w:p w:rsidR="00B848FB" w:rsidRPr="009C64D5" w:rsidRDefault="00B848FB" w:rsidP="00B848FB">
                  <w:pPr>
                    <w:pStyle w:val="NoSpacing"/>
                    <w:rPr>
                      <w:lang w:val="de-DE"/>
                    </w:rPr>
                  </w:pPr>
                  <w:r w:rsidRPr="009C64D5">
                    <w:rPr>
                      <w:lang w:val="de-DE"/>
                    </w:rPr>
                    <w:t xml:space="preserve">Ovo je samo jedan mali deo raspoloživog video materijala – ceo ćete pronaći na </w:t>
                  </w:r>
                  <w:r w:rsidRPr="00862E6E">
                    <w:rPr>
                      <w:color w:val="0F243E"/>
                      <w:u w:val="single"/>
                      <w:lang w:val="de-DE"/>
                    </w:rPr>
                    <w:t>Stadtbilder-Deutsche Welle</w:t>
                  </w:r>
                  <w:r w:rsidRPr="00862E6E">
                    <w:rPr>
                      <w:color w:val="0F243E"/>
                      <w:lang w:val="de-DE"/>
                    </w:rPr>
                    <w:t xml:space="preserve">. </w:t>
                  </w:r>
                  <w:r w:rsidRPr="009C64D5">
                    <w:rPr>
                      <w:lang w:val="de-DE"/>
                    </w:rPr>
                    <w:t>Saznaćete kada je osnovan univerzitet ovoga grada, zašto je studentski zatvor (</w:t>
                  </w:r>
                  <w:r w:rsidRPr="009C64D5">
                    <w:rPr>
                      <w:b/>
                      <w:lang w:val="de-DE"/>
                    </w:rPr>
                    <w:t>Studentenkarzer</w:t>
                  </w:r>
                  <w:r w:rsidRPr="009C64D5">
                    <w:rPr>
                      <w:lang w:val="de-DE"/>
                    </w:rPr>
                    <w:t>)</w:t>
                  </w:r>
                  <w:r w:rsidRPr="009C64D5">
                    <w:rPr>
                      <w:b/>
                      <w:lang w:val="de-DE"/>
                    </w:rPr>
                    <w:t xml:space="preserve"> </w:t>
                  </w:r>
                  <w:r w:rsidRPr="009C64D5">
                    <w:rPr>
                      <w:lang w:val="de-DE"/>
                    </w:rPr>
                    <w:t>turistička atrakcija danas i šta je nekada bio, odakle je najlepši pogled na grad, šta da obiđete u samom gradu i gde možete napraviti kafe pauzu. Za ljubitelje gradskih priča ovo je prava adresa</w:t>
                  </w:r>
                  <w:r w:rsidR="00DE006B">
                    <w:rPr>
                      <w:lang w:val="de-DE"/>
                    </w:rPr>
                    <w:t xml:space="preserve">  - </w:t>
                  </w:r>
                  <w:r w:rsidRPr="009C64D5">
                    <w:rPr>
                      <w:lang w:val="de-DE"/>
                    </w:rPr>
                    <w:t>na sličan način predstavljeni su i A</w:t>
                  </w:r>
                  <w:r>
                    <w:rPr>
                      <w:lang w:val="de-DE"/>
                    </w:rPr>
                    <w:t xml:space="preserve">usburg, Keln, Dizeldorf, Lajpcig  </w:t>
                  </w:r>
                  <w:r w:rsidRPr="009C64D5">
                    <w:rPr>
                      <w:lang w:val="de-DE"/>
                    </w:rPr>
                    <w:t xml:space="preserve">i Hamburg.  </w:t>
                  </w:r>
                </w:p>
              </w:txbxContent>
            </v:textbox>
          </v:shape>
        </w:pict>
      </w:r>
      <w:r w:rsidR="00B848FB" w:rsidRPr="009C64D5">
        <w:rPr>
          <w:lang w:val="de-DE"/>
        </w:rPr>
        <w:t>Einen Rundgang durch die Altstadt beginnt man zum Beispiel an der Heiliggeistkirch</w:t>
      </w:r>
      <w:r w:rsidR="00B848FB">
        <w:rPr>
          <w:lang w:val="de-DE"/>
        </w:rPr>
        <w:t>e. Viele renaissance und barock</w:t>
      </w:r>
      <w:r w:rsidR="00B848FB" w:rsidRPr="009C64D5">
        <w:rPr>
          <w:lang w:val="de-DE"/>
        </w:rPr>
        <w:t xml:space="preserve"> Bauten sind hier zu entdecken. Und das Verweilen in einem der zahlreichen Cafes und Gaststätten darf man beim Altstadtsbummel </w:t>
      </w:r>
      <w:r w:rsidR="00B848FB">
        <w:rPr>
          <w:lang w:val="de-DE"/>
        </w:rPr>
        <w:t xml:space="preserve">nicht fehlen. Die 1,6 kilometer </w:t>
      </w:r>
      <w:r w:rsidR="00B848FB" w:rsidRPr="009C64D5">
        <w:rPr>
          <w:lang w:val="de-DE"/>
        </w:rPr>
        <w:t>lang</w:t>
      </w:r>
      <w:r w:rsidR="00B848FB">
        <w:rPr>
          <w:lang w:val="de-DE"/>
        </w:rPr>
        <w:t>e</w:t>
      </w:r>
      <w:r w:rsidR="00B848FB" w:rsidRPr="009C64D5">
        <w:rPr>
          <w:lang w:val="de-DE"/>
        </w:rPr>
        <w:t xml:space="preserve"> Haupstraße in der Innenstadt lädt zum Bummel ein.  </w:t>
      </w:r>
    </w:p>
    <w:p w:rsidR="00B848FB" w:rsidRDefault="00B848FB"/>
    <w:p w:rsidR="00B848FB" w:rsidRDefault="00B848FB"/>
    <w:p w:rsidR="00B848FB" w:rsidRDefault="00B848FB"/>
    <w:p w:rsidR="00A60D4D" w:rsidRDefault="00A60D4D" w:rsidP="00B848FB">
      <w:pPr>
        <w:rPr>
          <w:lang w:val="de-DE"/>
        </w:rPr>
      </w:pPr>
    </w:p>
    <w:p w:rsidR="00A60D4D" w:rsidRDefault="00A60D4D" w:rsidP="00A60D4D">
      <w:pPr>
        <w:pStyle w:val="NoSpacing"/>
        <w:rPr>
          <w:lang w:val="de-DE"/>
        </w:rPr>
      </w:pPr>
      <w:r>
        <w:rPr>
          <w:lang w:val="de-DE"/>
        </w:rPr>
        <w:t>U materijalu ćete naći objašnjenja vokabulara</w:t>
      </w:r>
      <w:r w:rsidR="00FD06C6" w:rsidRPr="00FD06C6">
        <w:rPr>
          <w:b/>
          <w:lang w:val="de-DE"/>
        </w:rPr>
        <w:t xml:space="preserve"> </w:t>
      </w:r>
      <w:r w:rsidR="00FD06C6" w:rsidRPr="00FD06C6">
        <w:rPr>
          <w:lang w:val="de-DE"/>
        </w:rPr>
        <w:t>(</w:t>
      </w:r>
      <w:r w:rsidR="00FD06C6" w:rsidRPr="004644EC">
        <w:rPr>
          <w:b/>
          <w:lang w:val="de-DE"/>
        </w:rPr>
        <w:t>Glossar</w:t>
      </w:r>
      <w:r w:rsidR="00FD06C6" w:rsidRPr="00FD06C6">
        <w:rPr>
          <w:lang w:val="de-DE"/>
        </w:rPr>
        <w:t>)</w:t>
      </w:r>
      <w:r w:rsidR="00FD06C6">
        <w:rPr>
          <w:lang w:val="de-DE"/>
        </w:rPr>
        <w:t xml:space="preserve"> </w:t>
      </w:r>
      <w:r>
        <w:rPr>
          <w:lang w:val="de-DE"/>
        </w:rPr>
        <w:t>, zadatke za proveru naučenog</w:t>
      </w:r>
      <w:r w:rsidR="00FD06C6">
        <w:rPr>
          <w:lang w:val="de-DE"/>
        </w:rPr>
        <w:t xml:space="preserve">  (</w:t>
      </w:r>
      <w:r w:rsidR="00FD06C6" w:rsidRPr="004644EC">
        <w:rPr>
          <w:b/>
          <w:lang w:val="de-DE"/>
        </w:rPr>
        <w:t>die Übungen zum Ausd</w:t>
      </w:r>
      <w:r w:rsidR="00FD06C6">
        <w:rPr>
          <w:b/>
          <w:lang w:val="de-DE"/>
        </w:rPr>
        <w:t>r</w:t>
      </w:r>
      <w:r w:rsidR="00FD06C6" w:rsidRPr="004644EC">
        <w:rPr>
          <w:b/>
          <w:lang w:val="de-DE"/>
        </w:rPr>
        <w:t>ucken</w:t>
      </w:r>
      <w:r w:rsidR="00FD06C6">
        <w:rPr>
          <w:lang w:val="de-DE"/>
        </w:rPr>
        <w:t xml:space="preserve">) </w:t>
      </w:r>
      <w:r>
        <w:rPr>
          <w:lang w:val="de-DE"/>
        </w:rPr>
        <w:t>i njihova rešenja</w:t>
      </w:r>
      <w:r w:rsidR="00FD06C6">
        <w:rPr>
          <w:lang w:val="de-DE"/>
        </w:rPr>
        <w:t xml:space="preserve"> ( </w:t>
      </w:r>
      <w:r w:rsidR="00FD06C6" w:rsidRPr="004644EC">
        <w:rPr>
          <w:b/>
          <w:lang w:val="de-DE"/>
        </w:rPr>
        <w:t>die Lösungen zum Ausdrucken</w:t>
      </w:r>
      <w:r w:rsidR="00FD06C6">
        <w:rPr>
          <w:lang w:val="de-DE"/>
        </w:rPr>
        <w:t xml:space="preserve"> )</w:t>
      </w:r>
      <w:r>
        <w:rPr>
          <w:lang w:val="de-DE"/>
        </w:rPr>
        <w:t xml:space="preserve">. Evo jednog malog primera: </w:t>
      </w:r>
    </w:p>
    <w:p w:rsidR="00A60D4D" w:rsidRDefault="00FD06C6" w:rsidP="00A60D4D">
      <w:pPr>
        <w:jc w:val="center"/>
        <w:rPr>
          <w:lang w:val="de-DE"/>
        </w:rPr>
      </w:pPr>
      <w:r>
        <w:rPr>
          <w:lang w:val="de-DE"/>
        </w:rPr>
        <w:t xml:space="preserve"> </w:t>
      </w:r>
    </w:p>
    <w:p w:rsidR="00B848FB" w:rsidRPr="00AA193D" w:rsidRDefault="00B848FB" w:rsidP="00A60D4D">
      <w:pPr>
        <w:jc w:val="center"/>
      </w:pPr>
      <w:r>
        <w:rPr>
          <w:b/>
          <w:color w:val="0F243E"/>
          <w:lang w:val="de-DE"/>
        </w:rPr>
        <w:t>Touristenattraktion</w:t>
      </w:r>
      <w:r w:rsidRPr="009C64D5">
        <w:rPr>
          <w:b/>
          <w:color w:val="0F243E"/>
          <w:lang w:val="de-DE"/>
        </w:rPr>
        <w:t xml:space="preserve"> Heidelberg – die Aufgaben zum Video</w:t>
      </w:r>
      <w:r w:rsidR="00AA193D">
        <w:rPr>
          <w:b/>
          <w:color w:val="0F243E"/>
          <w:lang w:val="de-DE"/>
        </w:rPr>
        <w:t xml:space="preserve"> – </w:t>
      </w:r>
      <w:r w:rsidR="00545C67">
        <w:rPr>
          <w:b/>
          <w:color w:val="0F243E" w:themeColor="text2" w:themeShade="80"/>
        </w:rPr>
        <w:t>Aufgabe</w:t>
      </w:r>
      <w:r w:rsidR="00AA193D" w:rsidRPr="00AA193D">
        <w:rPr>
          <w:b/>
          <w:color w:val="0F243E" w:themeColor="text2" w:themeShade="80"/>
        </w:rPr>
        <w:t xml:space="preserve"> 5</w:t>
      </w:r>
      <w:r w:rsidR="00AA193D">
        <w:t>:</w:t>
      </w:r>
    </w:p>
    <w:p w:rsidR="00B848FB" w:rsidRPr="009C64D5" w:rsidRDefault="00B848FB" w:rsidP="00B848FB">
      <w:pPr>
        <w:rPr>
          <w:b/>
          <w:lang w:val="de-DE"/>
        </w:rPr>
      </w:pPr>
      <w:r w:rsidRPr="009C64D5">
        <w:rPr>
          <w:b/>
          <w:lang w:val="de-DE"/>
        </w:rPr>
        <w:t xml:space="preserve">5. Vervollständige die Lückentexte! Setze die Wörter in der richtigen Form ein. </w:t>
      </w:r>
    </w:p>
    <w:p w:rsidR="00B848FB" w:rsidRPr="009C64D5" w:rsidRDefault="00B848FB" w:rsidP="00B848FB">
      <w:pPr>
        <w:rPr>
          <w:lang w:val="de-DE"/>
        </w:rPr>
      </w:pPr>
      <w:r w:rsidRPr="009C64D5">
        <w:rPr>
          <w:lang w:val="de-DE"/>
        </w:rPr>
        <w:t>A. a)Sehenwürdigkeit   b)Altstadt    c) Hauptstraße    d)Kornmarkt    e)Schloss    f) Ruine   g) Stadtzentrum h) Madonna</w:t>
      </w:r>
    </w:p>
    <w:p w:rsidR="00B848FB" w:rsidRPr="009C64D5" w:rsidRDefault="00B848FB" w:rsidP="00B848FB">
      <w:pPr>
        <w:rPr>
          <w:lang w:val="de-DE"/>
        </w:rPr>
      </w:pPr>
      <w:r w:rsidRPr="009C64D5">
        <w:rPr>
          <w:lang w:val="de-DE"/>
        </w:rPr>
        <w:t>Oberhalb der Stadt steht die ________  des_______  -die berühmteste</w:t>
      </w:r>
      <w:r w:rsidR="00EC28E7" w:rsidRPr="009C64D5">
        <w:rPr>
          <w:lang w:val="de-DE"/>
        </w:rPr>
        <w:t xml:space="preserve">__________ </w:t>
      </w:r>
      <w:r w:rsidRPr="009C64D5">
        <w:rPr>
          <w:lang w:val="de-DE"/>
        </w:rPr>
        <w:t xml:space="preserve">  </w:t>
      </w:r>
      <w:r w:rsidR="00DE006B">
        <w:rPr>
          <w:lang w:val="de-DE"/>
        </w:rPr>
        <w:t>Heildel</w:t>
      </w:r>
      <w:r w:rsidRPr="009C64D5">
        <w:rPr>
          <w:lang w:val="de-DE"/>
        </w:rPr>
        <w:t>bergs. Schön ist auch die   _________, die i</w:t>
      </w:r>
      <w:r>
        <w:rPr>
          <w:lang w:val="de-DE"/>
        </w:rPr>
        <w:t>m zweiten Weltkrieg nicht zerstört</w:t>
      </w:r>
      <w:r w:rsidRPr="009C64D5">
        <w:rPr>
          <w:lang w:val="de-DE"/>
        </w:rPr>
        <w:t xml:space="preserve"> wurde. Die wichtigste Straße </w:t>
      </w:r>
      <w:r w:rsidRPr="009C64D5">
        <w:rPr>
          <w:lang w:val="de-DE"/>
        </w:rPr>
        <w:lastRenderedPageBreak/>
        <w:t>im__________ ist  die ____________. Nicht weit davon etfernt, auf dem ____________, steht eine oft fotografierte Statue der ____________.</w:t>
      </w:r>
    </w:p>
    <w:p w:rsidR="00B848FB" w:rsidRPr="009C64D5" w:rsidRDefault="00C07A10" w:rsidP="00B848FB">
      <w:pPr>
        <w:rPr>
          <w:lang w:val="de-DE"/>
        </w:rPr>
      </w:pPr>
      <w:r>
        <w:rPr>
          <w:noProof/>
          <w:lang w:eastAsia="zh-TW"/>
        </w:rPr>
        <w:pict>
          <v:shape id="_x0000_s1033" type="#_x0000_t202" style="position:absolute;margin-left:-5.4pt;margin-top:8.45pt;width:480.95pt;height:51.4pt;z-index:251666432;mso-width-relative:margin;mso-height-relative:margin" fillcolor="#b8cce4 [1300]" strokecolor="#f2f2f2 [3041]" strokeweight="3pt">
            <v:shadow on="t" type="perspective" color="#205867 [1608]" opacity=".5" offset="1pt" offset2="-1pt"/>
            <v:textbox>
              <w:txbxContent>
                <w:p w:rsidR="00047129" w:rsidRPr="00047129" w:rsidRDefault="00FD06C6" w:rsidP="00047129">
                  <w:pPr>
                    <w:pStyle w:val="Quote"/>
                    <w:jc w:val="center"/>
                    <w:rPr>
                      <w:b/>
                    </w:rPr>
                  </w:pPr>
                  <w:r w:rsidRPr="00047129">
                    <w:rPr>
                      <w:b/>
                    </w:rPr>
                    <w:t>Ovim završavamo naše današnje putovanje.</w:t>
                  </w:r>
                </w:p>
                <w:p w:rsidR="00FD06C6" w:rsidRPr="00047129" w:rsidRDefault="00FD06C6" w:rsidP="00047129">
                  <w:pPr>
                    <w:pStyle w:val="Quote"/>
                    <w:jc w:val="center"/>
                    <w:rPr>
                      <w:b/>
                    </w:rPr>
                  </w:pPr>
                  <w:r w:rsidRPr="00047129">
                    <w:rPr>
                      <w:b/>
                    </w:rPr>
                    <w:t>Nastavićemo ga u nekom od narednih postova ..........</w:t>
                  </w:r>
                </w:p>
              </w:txbxContent>
            </v:textbox>
          </v:shape>
        </w:pict>
      </w:r>
    </w:p>
    <w:p w:rsidR="00B848FB" w:rsidRDefault="00B848FB"/>
    <w:p w:rsidR="00B848FB" w:rsidRDefault="00B848FB"/>
    <w:sectPr w:rsidR="00B848FB" w:rsidSect="00910A7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73" w:rsidRDefault="000D3473" w:rsidP="00AA193D">
      <w:pPr>
        <w:spacing w:after="0" w:line="240" w:lineRule="auto"/>
      </w:pPr>
      <w:r>
        <w:separator/>
      </w:r>
    </w:p>
  </w:endnote>
  <w:endnote w:type="continuationSeparator" w:id="1">
    <w:p w:rsidR="000D3473" w:rsidRDefault="000D3473" w:rsidP="00AA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73" w:rsidRDefault="000D3473" w:rsidP="00AA193D">
      <w:pPr>
        <w:spacing w:after="0" w:line="240" w:lineRule="auto"/>
      </w:pPr>
      <w:r>
        <w:separator/>
      </w:r>
    </w:p>
  </w:footnote>
  <w:footnote w:type="continuationSeparator" w:id="1">
    <w:p w:rsidR="000D3473" w:rsidRDefault="000D3473" w:rsidP="00AA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D" w:rsidRDefault="00AA193D">
    <w:pPr>
      <w:pStyle w:val="Header"/>
    </w:pPr>
  </w:p>
  <w:p w:rsidR="00AA193D" w:rsidRDefault="00AA193D">
    <w:pPr>
      <w:pStyle w:val="Header"/>
    </w:pPr>
  </w:p>
  <w:p w:rsidR="00AA193D" w:rsidRPr="00AA193D" w:rsidRDefault="00AA19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E38"/>
    <w:rsid w:val="00047129"/>
    <w:rsid w:val="000D3473"/>
    <w:rsid w:val="001B1D82"/>
    <w:rsid w:val="002808B9"/>
    <w:rsid w:val="00411E38"/>
    <w:rsid w:val="00491BB9"/>
    <w:rsid w:val="00545C67"/>
    <w:rsid w:val="00556CF2"/>
    <w:rsid w:val="00581FB1"/>
    <w:rsid w:val="00910A7B"/>
    <w:rsid w:val="00A60D4D"/>
    <w:rsid w:val="00AA193D"/>
    <w:rsid w:val="00AB6948"/>
    <w:rsid w:val="00AF5147"/>
    <w:rsid w:val="00B15811"/>
    <w:rsid w:val="00B848FB"/>
    <w:rsid w:val="00C07A10"/>
    <w:rsid w:val="00D165B9"/>
    <w:rsid w:val="00D542D2"/>
    <w:rsid w:val="00D812A9"/>
    <w:rsid w:val="00DE006B"/>
    <w:rsid w:val="00E07A5F"/>
    <w:rsid w:val="00EC28E7"/>
    <w:rsid w:val="00FD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1E3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411E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4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9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93D"/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471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129"/>
    <w:rPr>
      <w:rFonts w:ascii="Calibri" w:eastAsia="Calibri" w:hAnsi="Calibri" w:cs="Times New Roman"/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eutschlernerblog.de/landeskunde-deutschland-die-besten-seiten-materialien-und-angebo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A1EB-9638-492D-8B73-F460ED97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7</cp:revision>
  <cp:lastPrinted>2017-09-16T11:51:00Z</cp:lastPrinted>
  <dcterms:created xsi:type="dcterms:W3CDTF">2017-09-15T12:58:00Z</dcterms:created>
  <dcterms:modified xsi:type="dcterms:W3CDTF">2017-09-16T11:54:00Z</dcterms:modified>
</cp:coreProperties>
</file>